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13C40" w14:textId="0E0BE1F4" w:rsidR="00D54466" w:rsidRPr="00CA2584" w:rsidRDefault="00D54466" w:rsidP="00D54466">
      <w:r w:rsidRPr="00CA2584">
        <w:drawing>
          <wp:anchor distT="0" distB="0" distL="114300" distR="114300" simplePos="0" relativeHeight="251658240" behindDoc="0" locked="0" layoutInCell="1" allowOverlap="1" wp14:anchorId="49043EC5" wp14:editId="1A3D846F">
            <wp:simplePos x="0" y="0"/>
            <wp:positionH relativeFrom="page">
              <wp:align>left</wp:align>
            </wp:positionH>
            <wp:positionV relativeFrom="paragraph">
              <wp:posOffset>-893445</wp:posOffset>
            </wp:positionV>
            <wp:extent cx="7556165" cy="10688317"/>
            <wp:effectExtent l="0" t="0" r="6985" b="0"/>
            <wp:wrapNone/>
            <wp:docPr id="1647443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43654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165" cy="1068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E843" w14:textId="77777777" w:rsidR="00D54466" w:rsidRPr="00CA2584" w:rsidRDefault="00D54466" w:rsidP="00D54466"/>
    <w:p w14:paraId="709AE82E" w14:textId="77777777" w:rsidR="00D54466" w:rsidRPr="00CA2584" w:rsidRDefault="00D54466" w:rsidP="00D54466"/>
    <w:p w14:paraId="424CB439" w14:textId="77777777" w:rsidR="00D54466" w:rsidRPr="00CA2584" w:rsidRDefault="00D54466" w:rsidP="00D54466"/>
    <w:p w14:paraId="19DF6B68" w14:textId="77777777" w:rsidR="00D54466" w:rsidRPr="00CA2584" w:rsidRDefault="00D54466" w:rsidP="00D54466"/>
    <w:p w14:paraId="4251D2F9" w14:textId="77777777" w:rsidR="00D54466" w:rsidRPr="00CA2584" w:rsidRDefault="00D54466" w:rsidP="00D54466"/>
    <w:p w14:paraId="142EF7CE" w14:textId="77777777" w:rsidR="00D54466" w:rsidRPr="00CA2584" w:rsidRDefault="00D54466" w:rsidP="00D54466"/>
    <w:p w14:paraId="41C7F13B" w14:textId="77777777" w:rsidR="00D54466" w:rsidRPr="00CA2584" w:rsidRDefault="00D54466" w:rsidP="00D54466"/>
    <w:p w14:paraId="3DDCC172" w14:textId="77777777" w:rsidR="00D54466" w:rsidRPr="00CA2584" w:rsidRDefault="00D54466" w:rsidP="00D54466"/>
    <w:p w14:paraId="704CC1C9" w14:textId="77777777" w:rsidR="00D54466" w:rsidRPr="00CA2584" w:rsidRDefault="00D54466" w:rsidP="00D54466"/>
    <w:p w14:paraId="3442BDAA" w14:textId="77777777" w:rsidR="00D54466" w:rsidRPr="00CA2584" w:rsidRDefault="00D54466" w:rsidP="00D54466"/>
    <w:p w14:paraId="7817F959" w14:textId="77777777" w:rsidR="00D54466" w:rsidRPr="00CA2584" w:rsidRDefault="00D54466" w:rsidP="00D54466"/>
    <w:p w14:paraId="1F636C6F" w14:textId="77777777" w:rsidR="00D54466" w:rsidRPr="00CA2584" w:rsidRDefault="00D54466" w:rsidP="00D54466"/>
    <w:p w14:paraId="735667F0" w14:textId="77777777" w:rsidR="00D54466" w:rsidRPr="00CA2584" w:rsidRDefault="00D54466" w:rsidP="00D54466"/>
    <w:p w14:paraId="712C96C3" w14:textId="77777777" w:rsidR="00D54466" w:rsidRPr="00CA2584" w:rsidRDefault="00D54466" w:rsidP="00D54466"/>
    <w:p w14:paraId="6BACB492" w14:textId="77777777" w:rsidR="00D54466" w:rsidRPr="00CA2584" w:rsidRDefault="00D54466" w:rsidP="00D54466"/>
    <w:p w14:paraId="782175D2" w14:textId="77777777" w:rsidR="00D54466" w:rsidRPr="00CA2584" w:rsidRDefault="00D54466" w:rsidP="00D54466"/>
    <w:p w14:paraId="6497CA46" w14:textId="187E6D78" w:rsidR="00D54466" w:rsidRPr="00CA2584" w:rsidRDefault="00D54466" w:rsidP="00D54466"/>
    <w:p w14:paraId="2F184C35" w14:textId="3DF305EC" w:rsidR="00D54466" w:rsidRPr="00CA2584" w:rsidRDefault="00945EA9" w:rsidP="00D54466">
      <w:r w:rsidRPr="00CA2584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C7ED89" wp14:editId="2B701D9C">
                <wp:simplePos x="0" y="0"/>
                <wp:positionH relativeFrom="margin">
                  <wp:posOffset>843915</wp:posOffset>
                </wp:positionH>
                <wp:positionV relativeFrom="paragraph">
                  <wp:posOffset>105410</wp:posOffset>
                </wp:positionV>
                <wp:extent cx="4984750" cy="514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514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A9777" w14:textId="1C6FA0F9" w:rsidR="00D54466" w:rsidRPr="00CA2584" w:rsidRDefault="00DF0773">
                            <w:pPr>
                              <w:rPr>
                                <w:rFonts w:ascii="Roboto Black" w:hAnsi="Roboto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A2584">
                              <w:rPr>
                                <w:rFonts w:ascii="Roboto Black" w:hAnsi="Roboto Black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DELIBERAÇÕES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7E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45pt;margin-top:8.3pt;width:392.5pt;height:4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" stroked="f">
                <v:fill opacity="0"/>
                <v:textbox>
                  <w:txbxContent>
                    <w:p w14:paraId="644A9777" w14:textId="1C6FA0F9" w:rsidR="00D54466" w:rsidRPr="00CA2584" w:rsidRDefault="00DF0773">
                      <w:pPr>
                        <w:rPr>
                          <w:rFonts w:ascii="Roboto Black" w:hAnsi="Roboto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A2584">
                        <w:rPr>
                          <w:rFonts w:ascii="Roboto Black" w:hAnsi="Roboto Black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DELIBERAÇÕES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0CBF9C" w14:textId="7015E26F" w:rsidR="00D54466" w:rsidRPr="00CA2584" w:rsidRDefault="00D54466" w:rsidP="00D54466"/>
    <w:p w14:paraId="55E53F0D" w14:textId="10827C78" w:rsidR="00D54466" w:rsidRPr="00CA2584" w:rsidRDefault="00D54466" w:rsidP="00D54466"/>
    <w:p w14:paraId="52A5407C" w14:textId="063A388E" w:rsidR="00D54466" w:rsidRPr="00CA2584" w:rsidRDefault="00945EA9" w:rsidP="00D54466">
      <w:r w:rsidRPr="00CA2584"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E612E91" wp14:editId="645CD3F9">
                <wp:simplePos x="0" y="0"/>
                <wp:positionH relativeFrom="margin">
                  <wp:posOffset>843915</wp:posOffset>
                </wp:positionH>
                <wp:positionV relativeFrom="paragraph">
                  <wp:posOffset>61595</wp:posOffset>
                </wp:positionV>
                <wp:extent cx="4984750" cy="323850"/>
                <wp:effectExtent l="0" t="0" r="0" b="0"/>
                <wp:wrapSquare wrapText="bothSides"/>
                <wp:docPr id="288092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C7471" w14:textId="53BD6689" w:rsidR="00945EA9" w:rsidRPr="00CA2584" w:rsidRDefault="00B545F9" w:rsidP="00945EA9">
                            <w:pPr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  <w:t>1</w:t>
                            </w:r>
                            <w:r w:rsidR="00445EF9"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  <w:t>9</w:t>
                            </w:r>
                            <w:r w:rsidR="00447B0D" w:rsidRPr="008C2374"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8C2374" w:rsidRPr="008C2374"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  <w:t xml:space="preserve">de </w:t>
                            </w:r>
                            <w:r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  <w:t>setembro</w:t>
                            </w:r>
                            <w:r w:rsidR="00B86F57" w:rsidRPr="008C2374"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8C2374" w:rsidRPr="008C2374"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  <w:t>de</w:t>
                            </w:r>
                            <w:r w:rsidR="00B86F57" w:rsidRPr="008C2374"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12E9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6.45pt;margin-top:4.85pt;width:392.5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" stroked="f">
                <v:fill opacity="0"/>
                <v:textbox>
                  <w:txbxContent>
                    <w:p w14:paraId="531C7471" w14:textId="53BD6689" w:rsidR="00945EA9" w:rsidRPr="00CA2584" w:rsidRDefault="00B545F9" w:rsidP="00945EA9">
                      <w:pPr>
                        <w:rPr>
                          <w:rFonts w:ascii="Roboto" w:hAnsi="Roboto"/>
                          <w:color w:val="595959" w:themeColor="text1" w:themeTint="A6"/>
                        </w:rPr>
                      </w:pPr>
                      <w:r>
                        <w:rPr>
                          <w:rFonts w:ascii="Roboto" w:hAnsi="Roboto"/>
                          <w:color w:val="595959" w:themeColor="text1" w:themeTint="A6"/>
                        </w:rPr>
                        <w:t>1</w:t>
                      </w:r>
                      <w:r w:rsidR="00445EF9">
                        <w:rPr>
                          <w:rFonts w:ascii="Roboto" w:hAnsi="Roboto"/>
                          <w:color w:val="595959" w:themeColor="text1" w:themeTint="A6"/>
                        </w:rPr>
                        <w:t>9</w:t>
                      </w:r>
                      <w:r w:rsidR="00447B0D" w:rsidRPr="008C2374">
                        <w:rPr>
                          <w:rFonts w:ascii="Roboto" w:hAnsi="Roboto"/>
                          <w:color w:val="595959" w:themeColor="text1" w:themeTint="A6"/>
                        </w:rPr>
                        <w:t xml:space="preserve"> </w:t>
                      </w:r>
                      <w:r w:rsidR="008C2374" w:rsidRPr="008C2374">
                        <w:rPr>
                          <w:rFonts w:ascii="Roboto" w:hAnsi="Roboto"/>
                          <w:color w:val="595959" w:themeColor="text1" w:themeTint="A6"/>
                        </w:rPr>
                        <w:t xml:space="preserve">de </w:t>
                      </w:r>
                      <w:r>
                        <w:rPr>
                          <w:rFonts w:ascii="Roboto" w:hAnsi="Roboto"/>
                          <w:color w:val="595959" w:themeColor="text1" w:themeTint="A6"/>
                        </w:rPr>
                        <w:t>setembro</w:t>
                      </w:r>
                      <w:r w:rsidR="00B86F57" w:rsidRPr="008C2374">
                        <w:rPr>
                          <w:rFonts w:ascii="Roboto" w:hAnsi="Roboto"/>
                          <w:color w:val="595959" w:themeColor="text1" w:themeTint="A6"/>
                        </w:rPr>
                        <w:t xml:space="preserve"> </w:t>
                      </w:r>
                      <w:r w:rsidR="008C2374" w:rsidRPr="008C2374">
                        <w:rPr>
                          <w:rFonts w:ascii="Roboto" w:hAnsi="Roboto"/>
                          <w:color w:val="595959" w:themeColor="text1" w:themeTint="A6"/>
                        </w:rPr>
                        <w:t>de</w:t>
                      </w:r>
                      <w:r w:rsidR="00B86F57" w:rsidRPr="008C2374">
                        <w:rPr>
                          <w:rFonts w:ascii="Roboto" w:hAnsi="Roboto"/>
                          <w:color w:val="595959" w:themeColor="text1" w:themeTint="A6"/>
                        </w:rPr>
                        <w:t xml:space="preserve">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2EFDA7" w14:textId="25B73CE0" w:rsidR="00D54466" w:rsidRPr="00CA2584" w:rsidRDefault="00BF4E00" w:rsidP="00D54466">
      <w:r w:rsidRPr="00CA2584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764F82" wp14:editId="019768DD">
                <wp:simplePos x="0" y="0"/>
                <wp:positionH relativeFrom="margin">
                  <wp:posOffset>856615</wp:posOffset>
                </wp:positionH>
                <wp:positionV relativeFrom="paragraph">
                  <wp:posOffset>23495</wp:posOffset>
                </wp:positionV>
                <wp:extent cx="4984750" cy="323850"/>
                <wp:effectExtent l="0" t="0" r="0" b="0"/>
                <wp:wrapSquare wrapText="bothSides"/>
                <wp:docPr id="1666458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5359A" w14:textId="7604167A" w:rsidR="00BF4E00" w:rsidRPr="00CA2584" w:rsidRDefault="00BF4E00" w:rsidP="00BF4E00">
                            <w:pPr>
                              <w:rPr>
                                <w:rFonts w:ascii="Roboto Black" w:hAnsi="Roboto Black"/>
                                <w:color w:val="22BAEE"/>
                              </w:rPr>
                            </w:pPr>
                            <w:r w:rsidRPr="00CA2584">
                              <w:rPr>
                                <w:rFonts w:ascii="Roboto Black" w:hAnsi="Roboto Black"/>
                                <w:color w:val="22BAEE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4F82" id="_x0000_s1028" type="#_x0000_t202" style="position:absolute;margin-left:67.45pt;margin-top:1.85pt;width:392.5pt;height:2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" stroked="f">
                <v:fill opacity="0"/>
                <v:textbox>
                  <w:txbxContent>
                    <w:p w14:paraId="12B5359A" w14:textId="7604167A" w:rsidR="00BF4E00" w:rsidRPr="00CA2584" w:rsidRDefault="00BF4E00" w:rsidP="00BF4E00">
                      <w:pPr>
                        <w:rPr>
                          <w:rFonts w:ascii="Roboto Black" w:hAnsi="Roboto Black"/>
                          <w:color w:val="22BAEE"/>
                        </w:rPr>
                      </w:pPr>
                      <w:r w:rsidRPr="00CA2584">
                        <w:rPr>
                          <w:rFonts w:ascii="Roboto Black" w:hAnsi="Roboto Black"/>
                          <w:color w:val="22BAEE"/>
                        </w:rPr>
                        <w:t>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9114BE" w14:textId="6F6C9CF2" w:rsidR="00D54466" w:rsidRPr="00CA2584" w:rsidRDefault="00945EA9" w:rsidP="00D54466">
      <w:r w:rsidRPr="00CA2584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6228042" wp14:editId="5B73215E">
                <wp:simplePos x="0" y="0"/>
                <wp:positionH relativeFrom="margin">
                  <wp:posOffset>843915</wp:posOffset>
                </wp:positionH>
                <wp:positionV relativeFrom="paragraph">
                  <wp:posOffset>48895</wp:posOffset>
                </wp:positionV>
                <wp:extent cx="4654550" cy="1187450"/>
                <wp:effectExtent l="0" t="0" r="0" b="0"/>
                <wp:wrapSquare wrapText="bothSides"/>
                <wp:docPr id="750709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1187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0791" w14:textId="7BF604C7" w:rsidR="00945EA9" w:rsidRPr="00CA2584" w:rsidRDefault="006C6EF4" w:rsidP="00B86F57">
                            <w:pPr>
                              <w:spacing w:line="360" w:lineRule="auto"/>
                              <w:rPr>
                                <w:rFonts w:ascii="Roboto Black" w:hAnsi="Roboto Black"/>
                                <w:color w:val="22BAEE"/>
                                <w:sz w:val="36"/>
                                <w:szCs w:val="36"/>
                              </w:rPr>
                            </w:pPr>
                            <w:r w:rsidRPr="00CA2584">
                              <w:rPr>
                                <w:rFonts w:ascii="Roboto Black" w:hAnsi="Roboto Black"/>
                                <w:color w:val="22BAEE"/>
                                <w:sz w:val="36"/>
                                <w:szCs w:val="36"/>
                              </w:rPr>
                              <w:t xml:space="preserve">Publicação de </w:t>
                            </w:r>
                            <w:r w:rsidR="00905FDE">
                              <w:rPr>
                                <w:rFonts w:ascii="Roboto Black" w:hAnsi="Roboto Black"/>
                                <w:color w:val="22BAEE"/>
                                <w:sz w:val="36"/>
                                <w:szCs w:val="36"/>
                              </w:rPr>
                              <w:t>Medidas Cautelares</w:t>
                            </w:r>
                            <w:r w:rsidR="00905FDE" w:rsidRPr="00CA2584">
                              <w:rPr>
                                <w:rFonts w:ascii="Roboto Black" w:hAnsi="Roboto Black"/>
                                <w:color w:val="22BAE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A2584">
                              <w:rPr>
                                <w:rFonts w:ascii="Roboto Black" w:hAnsi="Roboto Black"/>
                                <w:color w:val="22BAEE"/>
                                <w:sz w:val="36"/>
                                <w:szCs w:val="36"/>
                              </w:rPr>
                              <w:t>- 2.º trimestre de 2024</w:t>
                            </w:r>
                          </w:p>
                          <w:p w14:paraId="711D702A" w14:textId="77777777" w:rsidR="006C6EF4" w:rsidRPr="00CA2584" w:rsidRDefault="006C6EF4" w:rsidP="00B86F57">
                            <w:pPr>
                              <w:spacing w:line="360" w:lineRule="auto"/>
                              <w:rPr>
                                <w:rFonts w:ascii="Roboto Black" w:hAnsi="Roboto Black"/>
                                <w:color w:val="22BAE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8042" id="_x0000_s1029" type="#_x0000_t202" style="position:absolute;margin-left:66.45pt;margin-top:3.85pt;width:366.5pt;height:9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" stroked="f">
                <v:fill opacity="0"/>
                <v:textbox>
                  <w:txbxContent>
                    <w:p w14:paraId="33B40791" w14:textId="7BF604C7" w:rsidR="00945EA9" w:rsidRPr="00CA2584" w:rsidRDefault="006C6EF4" w:rsidP="00B86F57">
                      <w:pPr>
                        <w:spacing w:line="360" w:lineRule="auto"/>
                        <w:rPr>
                          <w:rFonts w:ascii="Roboto Black" w:hAnsi="Roboto Black"/>
                          <w:color w:val="22BAEE"/>
                          <w:sz w:val="36"/>
                          <w:szCs w:val="36"/>
                        </w:rPr>
                      </w:pPr>
                      <w:r w:rsidRPr="00CA2584">
                        <w:rPr>
                          <w:rFonts w:ascii="Roboto Black" w:hAnsi="Roboto Black"/>
                          <w:color w:val="22BAEE"/>
                          <w:sz w:val="36"/>
                          <w:szCs w:val="36"/>
                        </w:rPr>
                        <w:t xml:space="preserve">Publicação de </w:t>
                      </w:r>
                      <w:r w:rsidR="00905FDE">
                        <w:rPr>
                          <w:rFonts w:ascii="Roboto Black" w:hAnsi="Roboto Black"/>
                          <w:color w:val="22BAEE"/>
                          <w:sz w:val="36"/>
                          <w:szCs w:val="36"/>
                        </w:rPr>
                        <w:t>Medidas Cautelares</w:t>
                      </w:r>
                      <w:r w:rsidR="00905FDE" w:rsidRPr="00CA2584">
                        <w:rPr>
                          <w:rFonts w:ascii="Roboto Black" w:hAnsi="Roboto Black"/>
                          <w:color w:val="22BAEE"/>
                          <w:sz w:val="36"/>
                          <w:szCs w:val="36"/>
                        </w:rPr>
                        <w:t xml:space="preserve"> </w:t>
                      </w:r>
                      <w:r w:rsidRPr="00CA2584">
                        <w:rPr>
                          <w:rFonts w:ascii="Roboto Black" w:hAnsi="Roboto Black"/>
                          <w:color w:val="22BAEE"/>
                          <w:sz w:val="36"/>
                          <w:szCs w:val="36"/>
                        </w:rPr>
                        <w:t>- 2.º trimestre de 2024</w:t>
                      </w:r>
                    </w:p>
                    <w:p w14:paraId="711D702A" w14:textId="77777777" w:rsidR="006C6EF4" w:rsidRPr="00CA2584" w:rsidRDefault="006C6EF4" w:rsidP="00B86F57">
                      <w:pPr>
                        <w:spacing w:line="360" w:lineRule="auto"/>
                        <w:rPr>
                          <w:rFonts w:ascii="Roboto Black" w:hAnsi="Roboto Black"/>
                          <w:color w:val="22BAE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0ED6AD" w14:textId="4378654A" w:rsidR="00D54466" w:rsidRPr="00CA2584" w:rsidRDefault="00D54466" w:rsidP="00D54466"/>
    <w:p w14:paraId="12053A6B" w14:textId="77777777" w:rsidR="00D54466" w:rsidRPr="00CA2584" w:rsidRDefault="00D54466" w:rsidP="00D54466"/>
    <w:p w14:paraId="00FFF6C4" w14:textId="77777777" w:rsidR="00D54466" w:rsidRPr="00CA2584" w:rsidRDefault="00D54466" w:rsidP="00D54466"/>
    <w:p w14:paraId="038F1671" w14:textId="77777777" w:rsidR="00D54466" w:rsidRPr="00CA2584" w:rsidRDefault="00D54466" w:rsidP="00D54466"/>
    <w:p w14:paraId="311A48A7" w14:textId="7A2297E0" w:rsidR="00D54466" w:rsidRPr="00CA2584" w:rsidRDefault="00D54466" w:rsidP="00D54466"/>
    <w:p w14:paraId="3B95810B" w14:textId="4C3ED5C3" w:rsidR="0031506F" w:rsidRPr="00CA2584" w:rsidRDefault="008F4FE5" w:rsidP="008F4FE5">
      <w:pPr>
        <w:spacing w:before="120" w:after="360" w:line="360" w:lineRule="auto"/>
        <w:jc w:val="both"/>
        <w:rPr>
          <w:rFonts w:ascii="Roboto" w:hAnsi="Roboto" w:cs="Arial"/>
          <w:color w:val="595959" w:themeColor="text1" w:themeTint="A6"/>
          <w:sz w:val="24"/>
          <w:szCs w:val="24"/>
        </w:rPr>
      </w:pPr>
      <w:r w:rsidRPr="00CA2584">
        <w:drawing>
          <wp:anchor distT="0" distB="0" distL="114300" distR="114300" simplePos="0" relativeHeight="251668480" behindDoc="1" locked="0" layoutInCell="1" allowOverlap="1" wp14:anchorId="1A141E16" wp14:editId="788F49B0">
            <wp:simplePos x="0" y="0"/>
            <wp:positionH relativeFrom="column">
              <wp:posOffset>4495165</wp:posOffset>
            </wp:positionH>
            <wp:positionV relativeFrom="paragraph">
              <wp:posOffset>-1097280</wp:posOffset>
            </wp:positionV>
            <wp:extent cx="1469243" cy="608330"/>
            <wp:effectExtent l="0" t="0" r="0" b="0"/>
            <wp:wrapNone/>
            <wp:docPr id="1802926229" name="Imagem 2" descr="Uma imagem com Tipo de letra, texto, Gráficos, logó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26229" name="Imagem 2" descr="Uma imagem com Tipo de letra, texto, Gráficos, logótip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43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B45" w:rsidRPr="00CA2584">
        <w:drawing>
          <wp:anchor distT="0" distB="0" distL="114300" distR="114300" simplePos="0" relativeHeight="251667456" behindDoc="1" locked="0" layoutInCell="1" allowOverlap="1" wp14:anchorId="4A2330D2" wp14:editId="0CAFB8B7">
            <wp:simplePos x="0" y="0"/>
            <wp:positionH relativeFrom="column">
              <wp:posOffset>-1073785</wp:posOffset>
            </wp:positionH>
            <wp:positionV relativeFrom="paragraph">
              <wp:posOffset>-1007745</wp:posOffset>
            </wp:positionV>
            <wp:extent cx="587754" cy="374650"/>
            <wp:effectExtent l="0" t="0" r="3175" b="6350"/>
            <wp:wrapNone/>
            <wp:docPr id="2110366579" name="Imagem 1" descr="Uma imagem com Gráficos, encarnado, símbolo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66579" name="Imagem 1" descr="Uma imagem com Gráficos, encarnado, símbolo, círcul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4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2584">
        <w:rPr>
          <w:rFonts w:ascii="Arial" w:hAnsi="Arial" w:cs="Arial"/>
        </w:rPr>
        <w:t xml:space="preserve"> </w:t>
      </w:r>
      <w:r w:rsidRPr="00CA2584">
        <w:rPr>
          <w:rFonts w:ascii="Roboto" w:hAnsi="Roboto" w:cs="Arial"/>
          <w:color w:val="595959" w:themeColor="text1" w:themeTint="A6"/>
          <w:sz w:val="24"/>
          <w:szCs w:val="24"/>
        </w:rPr>
        <w:t xml:space="preserve">Atenta a crescente preponderância da Linha SNS 24 na gestão do acesso dos </w:t>
      </w:r>
    </w:p>
    <w:p w14:paraId="28224EE4" w14:textId="4ED911DE" w:rsidR="000F362D" w:rsidRPr="00A96ABB" w:rsidRDefault="00A96ABB" w:rsidP="000F362D">
      <w:pPr>
        <w:spacing w:before="120" w:line="360" w:lineRule="auto"/>
        <w:jc w:val="both"/>
        <w:rPr>
          <w:rFonts w:ascii="Segoe UI" w:hAnsi="Segoe UI" w:cs="Segoe UI"/>
        </w:rPr>
      </w:pPr>
      <w:r w:rsidRPr="00FE2E73">
        <w:rPr>
          <w:rFonts w:ascii="Roboto" w:hAnsi="Roboto" w:cs="Segoe UI"/>
          <w:color w:val="ADADAD" w:themeColor="background2" w:themeShade="BF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048E513" wp14:editId="78534517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5463540" cy="323850"/>
                <wp:effectExtent l="0" t="0" r="0" b="0"/>
                <wp:wrapSquare wrapText="bothSides"/>
                <wp:docPr id="1002894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354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AA1B" w14:textId="77777777" w:rsidR="00A96ABB" w:rsidRPr="00CA2584" w:rsidRDefault="00A96ABB" w:rsidP="00A96ABB">
                            <w:pPr>
                              <w:rPr>
                                <w:rFonts w:ascii="Roboto Black" w:hAnsi="Roboto Black"/>
                                <w:color w:val="22BAEE"/>
                              </w:rPr>
                            </w:pPr>
                            <w:r w:rsidRPr="00CA2584">
                              <w:rPr>
                                <w:rFonts w:ascii="Roboto Black" w:hAnsi="Roboto Black"/>
                                <w:color w:val="22BAEE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E513" id="_x0000_s1030" type="#_x0000_t202" style="position:absolute;left:0;text-align:left;margin-left:0;margin-top:16.35pt;width:430.2pt;height:25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" stroked="f">
                <v:fill opacity="0"/>
                <v:textbox>
                  <w:txbxContent>
                    <w:p w14:paraId="19D3AA1B" w14:textId="77777777" w:rsidR="00A96ABB" w:rsidRPr="00CA2584" w:rsidRDefault="00A96ABB" w:rsidP="00A96ABB">
                      <w:pPr>
                        <w:rPr>
                          <w:rFonts w:ascii="Roboto Black" w:hAnsi="Roboto Black"/>
                          <w:color w:val="22BAEE"/>
                        </w:rPr>
                      </w:pPr>
                      <w:r w:rsidRPr="00CA2584">
                        <w:rPr>
                          <w:rFonts w:ascii="Roboto Black" w:hAnsi="Roboto Black"/>
                          <w:color w:val="22BAEE"/>
                        </w:rPr>
                        <w:t>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11" w:history="1">
        <w:r w:rsidR="000F362D" w:rsidRPr="00AB4CA0">
          <w:rPr>
            <w:rStyle w:val="Hiperligao"/>
            <w:rFonts w:ascii="Segoe UI" w:hAnsi="Segoe UI" w:cs="Segoe UI"/>
            <w:b/>
            <w:bCs/>
          </w:rPr>
          <w:t>MCSA n.º 19/2023</w:t>
        </w:r>
      </w:hyperlink>
      <w:r w:rsidR="00AB4CA0">
        <w:rPr>
          <w:rFonts w:ascii="Segoe UI" w:hAnsi="Segoe UI" w:cs="Segoe UI"/>
          <w:b/>
          <w:bCs/>
        </w:rPr>
        <w:t xml:space="preserve"> </w:t>
      </w:r>
      <w:r w:rsidR="000F362D" w:rsidRPr="00A96ABB">
        <w:rPr>
          <w:rFonts w:ascii="Segoe UI" w:hAnsi="Segoe UI" w:cs="Segoe UI"/>
          <w:b/>
          <w:bCs/>
        </w:rPr>
        <w:t>-</w:t>
      </w:r>
      <w:r w:rsidR="000F362D" w:rsidRPr="00A96ABB">
        <w:rPr>
          <w:rFonts w:ascii="Segoe UI" w:hAnsi="Segoe UI" w:cs="Segoe UI"/>
        </w:rPr>
        <w:t xml:space="preserve"> Medida cautelar de suspensão imediata de atividade de saúde indevidamente prosseguida por J.C nos estabelecimentos sitos na Rua Major João Gomes, n.º 3 B, 2640-491 Mafra e na Rua Nova dos Mercadores, 27A, r/c, 1990-239 Lisboa, sob a exploração da pessoa coletiva Castiblanco &amp; Vergara, LDA, com o NIPC 516899538</w:t>
      </w:r>
    </w:p>
    <w:p w14:paraId="47393966" w14:textId="77777777" w:rsidR="000F362D" w:rsidRPr="00A96ABB" w:rsidRDefault="000F362D" w:rsidP="000F362D">
      <w:pPr>
        <w:spacing w:before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  <w:b/>
          <w:bCs/>
        </w:rPr>
        <w:t>Problema de base:</w:t>
      </w:r>
      <w:r w:rsidRPr="00A96ABB">
        <w:rPr>
          <w:rFonts w:ascii="Segoe UI" w:hAnsi="Segoe UI" w:cs="Segoe UI"/>
        </w:rPr>
        <w:t xml:space="preserve"> Funcionamento de estabelecimento prestador de cuidados de saúde sem profissional de saúde habilitado para a atividade desenvolvida.</w:t>
      </w:r>
    </w:p>
    <w:p w14:paraId="3D019AAD" w14:textId="77777777" w:rsidR="00A96ABB" w:rsidRPr="00A96ABB" w:rsidRDefault="00A96ABB" w:rsidP="00A96ABB">
      <w:pPr>
        <w:spacing w:before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  <w:b/>
          <w:bCs/>
        </w:rPr>
        <w:t>Data da adoção da medida</w:t>
      </w:r>
      <w:r w:rsidRPr="00A96ABB">
        <w:rPr>
          <w:rFonts w:ascii="Segoe UI" w:hAnsi="Segoe UI" w:cs="Segoe UI"/>
        </w:rPr>
        <w:t>: 30 de novembro de 2023</w:t>
      </w:r>
    </w:p>
    <w:p w14:paraId="0197C009" w14:textId="77777777" w:rsidR="00A96ABB" w:rsidRPr="00A96ABB" w:rsidRDefault="00A96ABB" w:rsidP="00A96ABB">
      <w:pPr>
        <w:spacing w:after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  <w:b/>
          <w:bCs/>
        </w:rPr>
        <w:t>Data da extinção:</w:t>
      </w:r>
      <w:r w:rsidRPr="00A96ABB">
        <w:rPr>
          <w:rFonts w:ascii="Segoe UI" w:hAnsi="Segoe UI" w:cs="Segoe UI"/>
        </w:rPr>
        <w:t xml:space="preserve"> 24 de maio de 2024</w:t>
      </w:r>
    </w:p>
    <w:p w14:paraId="795BDD36" w14:textId="77777777" w:rsidR="000F362D" w:rsidRPr="00A96ABB" w:rsidRDefault="000F362D" w:rsidP="000F362D">
      <w:pPr>
        <w:spacing w:line="360" w:lineRule="auto"/>
        <w:jc w:val="both"/>
        <w:rPr>
          <w:rFonts w:ascii="Segoe UI" w:hAnsi="Segoe UI" w:cs="Segoe UI"/>
        </w:rPr>
      </w:pPr>
    </w:p>
    <w:p w14:paraId="544254AE" w14:textId="77777777" w:rsidR="000F362D" w:rsidRPr="00A96ABB" w:rsidRDefault="000F362D" w:rsidP="000F362D">
      <w:pPr>
        <w:spacing w:after="120" w:line="360" w:lineRule="auto"/>
        <w:jc w:val="both"/>
        <w:rPr>
          <w:rFonts w:ascii="Segoe UI" w:hAnsi="Segoe UI" w:cs="Segoe UI"/>
        </w:rPr>
      </w:pPr>
      <w:bookmarkStart w:id="0" w:name="_Hlk85445068"/>
      <w:r w:rsidRPr="00A96ABB">
        <w:rPr>
          <w:rFonts w:ascii="Segoe UI" w:hAnsi="Segoe UI" w:cs="Segoe UI"/>
        </w:rPr>
        <w:t xml:space="preserve">No âmbito das atribuições e competências conferidas à Entidade Reguladora da Saúde (ERS) pela alínea a) do n.º 2 do artigo 5.º, pela alínea a) do artigo 10.º e pelo n.º 1 do artigo 21.º dos Estatutos da ERS, aprovados pelo Decreto-Lei n.º 126/2014, de 22 de agosto, </w:t>
      </w:r>
      <w:bookmarkStart w:id="1" w:name="_Hlk130813565"/>
      <w:r w:rsidRPr="00A96ABB">
        <w:rPr>
          <w:rFonts w:ascii="Segoe UI" w:hAnsi="Segoe UI" w:cs="Segoe UI"/>
        </w:rPr>
        <w:t>foi desencadeada uma ação de fiscalização aos estabelecimentos sitos na Rua Major João Gomes, n.º 3 B, 2640-491 Mafra e na Rua Nova dos Mercadores, 27A, r/c, 1990-239 Lisboa</w:t>
      </w:r>
      <w:bookmarkEnd w:id="1"/>
      <w:r w:rsidRPr="00A96ABB">
        <w:rPr>
          <w:rFonts w:ascii="Segoe UI" w:hAnsi="Segoe UI" w:cs="Segoe UI"/>
        </w:rPr>
        <w:t>, sob a exploração da pessoa coletiva Castiblanco &amp; Vergara, LDA, com o NIPC 516899538.</w:t>
      </w:r>
    </w:p>
    <w:bookmarkEnd w:id="0"/>
    <w:p w14:paraId="0FB77EFD" w14:textId="77777777" w:rsidR="000F362D" w:rsidRPr="00A96ABB" w:rsidRDefault="000F362D" w:rsidP="000F362D">
      <w:pPr>
        <w:spacing w:after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 xml:space="preserve">Das diligências preliminares, da observação in loco, das declarações prestadas pela interlocutora na ação de fiscalização empreendida e, bem assim, da documentação facultada no decurso da diligência, apurou-se que J. C. realizava (i) procedimentos que requerem o uso de medicamentos e/ou dispositivos médicos cuja embalagem/bula/folheto informativo contenha a indicação/ advertência de uso exclusivo por médico – aplicação de toxina botulínica, ácido hialurónico, bioestimuladores, medicamentos anestésicos, fios tensores, e peeling químico; (ii) procedimentos invasivos de injeção/inserção de produtos na pele – designadamente, aplicação de toxina botulínica, ácido hialurónico, bioestimuladores e na aplicação de fios tensores com recurso a agulha, bem como introdução de uma fibra na pele para </w:t>
      </w:r>
      <w:r w:rsidRPr="00A96ABB">
        <w:rPr>
          <w:rFonts w:ascii="Segoe UI" w:hAnsi="Segoe UI" w:cs="Segoe UI"/>
        </w:rPr>
        <w:lastRenderedPageBreak/>
        <w:t>aplicação de laser (i.e. endolift/ endolaser); e (iii) remoção de nevos/sinais, à revelia das mais elementares normas de qualidade e segurança.</w:t>
      </w:r>
    </w:p>
    <w:p w14:paraId="0D8F7958" w14:textId="77777777" w:rsidR="000F362D" w:rsidRPr="00A96ABB" w:rsidRDefault="000F362D" w:rsidP="000F362D">
      <w:pPr>
        <w:spacing w:after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 xml:space="preserve">Com efeito, J.C., titular do cartão de cidadão n.º 3096xxx 6ZW5, válido até 03/08/2031, não detém as competentes habilitações, nem qualificações, para o exercício dos sobreditos cuidados de saúde médicos e de medicina dentária. </w:t>
      </w:r>
    </w:p>
    <w:p w14:paraId="542ED8BE" w14:textId="77777777" w:rsidR="000F362D" w:rsidRPr="00A96ABB" w:rsidRDefault="000F362D" w:rsidP="000F362D">
      <w:pPr>
        <w:spacing w:after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>Tal facto é passível de provocar prejuízo grave e irreparável para os utentes, fundamentando a necessidade de aplicação de uma medida de natureza cautelar e imediata.</w:t>
      </w:r>
    </w:p>
    <w:p w14:paraId="243DDE92" w14:textId="77777777" w:rsidR="000F362D" w:rsidRPr="00A96ABB" w:rsidRDefault="000F362D" w:rsidP="000F362D">
      <w:pPr>
        <w:spacing w:after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>Face à gravidade dos factos apurados, por deliberação do Conselho de Administração desta Entidade Reguladora, de 30 de novembro de 2023, foi determinado, ao abrigo do n.º 1 do artigo 23.º do Estatutos da ERS, ordenar preventivamente a suspensão imediata da atividade de saúde indevidamente prosseguida por J.C. nos estabelecimentos sitos na Rua Major João Gomes, n.º 3 B, 2640-491 Mafra e na Rua Nova dos Mercadores, 27A, r/c, 1990-239 Lisboa, sob a exploração da pessoa coletiva Castiblanco &amp; Vergara, LDA, com o NIPC 516899538.</w:t>
      </w:r>
    </w:p>
    <w:p w14:paraId="5F57C6A3" w14:textId="77777777" w:rsidR="000F362D" w:rsidRPr="00A96ABB" w:rsidRDefault="000F362D" w:rsidP="000F362D">
      <w:pPr>
        <w:spacing w:before="120" w:after="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>Analisadas as informações e elementos remetidos à ERS no decurso do processo administrativo pela Entidade, conclui-se que, por ora, se encontram acautelados os direitos e interesses dos utentes, estando reunidas as condições para que se possa promover pela extinção da medida cautelar de suspensão de atividade, atenta (i) a assunção por J.C. da sua falta de habilitação e qualificação para a prestação de cuidados de saúde identificados em sede de ação de fiscalização, (ii) a demonstração da disponibilidade de profissional(ais) habilitado(s) para a prática dos referidos cuidados de saúde no estabelecimento sito na Rua Nova dos Mercadores, 27A, r/c, 1990-239 Lisboa, (iii) a demonstração de que a Entidade é detentora do competente registo e licenciamento junto da ERS, em função da tipologia de atividade prosseguida no estabelecimento sito na Rua Nova dos Mercadores, 27A, r/c, 1990-239 Lisboa, bem como (iv) a evidência de que a Entidade cessou de forma definitiva a atividade de prestação de cuidados de saúde no estabelecimento sito na Rua Major João Gomes, n.º 3 B, 2640-491 Mafra.</w:t>
      </w:r>
    </w:p>
    <w:p w14:paraId="64C31A2B" w14:textId="77777777" w:rsidR="000F362D" w:rsidRPr="00A96ABB" w:rsidRDefault="000F362D" w:rsidP="000F362D">
      <w:pPr>
        <w:spacing w:before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lastRenderedPageBreak/>
        <w:t xml:space="preserve">Constatando-se a alteração dos pressupostos em que assentou o decretamento da medida cautelar de suspensão de atividade, foi determinada a sua extinção em 24 de maio de 2024. </w:t>
      </w:r>
    </w:p>
    <w:p w14:paraId="070A48F7" w14:textId="77777777" w:rsidR="0009171F" w:rsidRDefault="0009171F" w:rsidP="00A96ABB">
      <w:pPr>
        <w:spacing w:before="120" w:line="360" w:lineRule="auto"/>
        <w:jc w:val="both"/>
        <w:rPr>
          <w:rFonts w:ascii="Segoe UI" w:hAnsi="Segoe UI" w:cs="Segoe UI"/>
          <w:b/>
          <w:bCs/>
        </w:rPr>
      </w:pPr>
    </w:p>
    <w:p w14:paraId="3AE16C78" w14:textId="501442D1" w:rsidR="00A96ABB" w:rsidRPr="00A96ABB" w:rsidRDefault="00AB4CA0" w:rsidP="00A96ABB">
      <w:pPr>
        <w:spacing w:before="120" w:line="360" w:lineRule="auto"/>
        <w:jc w:val="both"/>
        <w:rPr>
          <w:rFonts w:ascii="Segoe UI" w:hAnsi="Segoe UI" w:cs="Segoe UI"/>
        </w:rPr>
      </w:pPr>
      <w:hyperlink r:id="rId12" w:history="1">
        <w:r w:rsidR="00A96ABB" w:rsidRPr="00AB4CA0">
          <w:rPr>
            <w:rStyle w:val="Hiperligao"/>
            <w:rFonts w:ascii="Segoe UI" w:hAnsi="Segoe UI" w:cs="Segoe UI"/>
            <w:b/>
            <w:bCs/>
          </w:rPr>
          <w:t>MCSA n.º 2/2024</w:t>
        </w:r>
      </w:hyperlink>
      <w:r>
        <w:rPr>
          <w:rFonts w:ascii="Segoe UI" w:hAnsi="Segoe UI" w:cs="Segoe UI"/>
          <w:b/>
          <w:bCs/>
        </w:rPr>
        <w:t xml:space="preserve"> </w:t>
      </w:r>
      <w:r w:rsidR="00A96ABB" w:rsidRPr="00A96ABB">
        <w:rPr>
          <w:rFonts w:ascii="Segoe UI" w:hAnsi="Segoe UI" w:cs="Segoe UI"/>
          <w:b/>
          <w:bCs/>
        </w:rPr>
        <w:t>-</w:t>
      </w:r>
      <w:r w:rsidR="00A96ABB" w:rsidRPr="00A96ABB">
        <w:rPr>
          <w:rFonts w:ascii="Segoe UI" w:hAnsi="Segoe UI" w:cs="Segoe UI"/>
        </w:rPr>
        <w:t xml:space="preserve"> Medida cautelar de suspensão imediata de atividade de saúde indevidamente prosseguida por </w:t>
      </w:r>
      <w:r w:rsidR="00A96ABB">
        <w:rPr>
          <w:rFonts w:ascii="Segoe UI" w:hAnsi="Segoe UI" w:cs="Segoe UI"/>
        </w:rPr>
        <w:t>R.T., A.S. e T.V.</w:t>
      </w:r>
      <w:r w:rsidR="00A96ABB" w:rsidRPr="00A96ABB">
        <w:rPr>
          <w:rFonts w:ascii="Segoe UI" w:hAnsi="Segoe UI" w:cs="Segoe UI"/>
        </w:rPr>
        <w:t xml:space="preserve"> no estabelecimento prestador de cuidados de saúde sito na Rua da Lapa, n.º 68, r/c, 4050-332 Porto, sob a exploração da Entidade PÁGINA JOVIAL, LDA., com o NIPC 515245763.</w:t>
      </w:r>
    </w:p>
    <w:p w14:paraId="61CDE0DE" w14:textId="3700F5C6" w:rsidR="00A96ABB" w:rsidRPr="00A96ABB" w:rsidRDefault="00A96ABB" w:rsidP="00A96ABB">
      <w:pPr>
        <w:spacing w:before="120" w:line="360" w:lineRule="auto"/>
        <w:jc w:val="both"/>
        <w:rPr>
          <w:rFonts w:ascii="Segoe UI" w:hAnsi="Segoe UI" w:cs="Segoe UI"/>
        </w:rPr>
      </w:pPr>
      <w:r w:rsidRPr="0009171F">
        <w:rPr>
          <w:rFonts w:ascii="Segoe UI" w:hAnsi="Segoe UI" w:cs="Segoe UI"/>
          <w:b/>
          <w:bCs/>
        </w:rPr>
        <w:t>Problema de base:</w:t>
      </w:r>
      <w:r w:rsidRPr="00A96ABB">
        <w:rPr>
          <w:rFonts w:ascii="Segoe UI" w:hAnsi="Segoe UI" w:cs="Segoe UI"/>
        </w:rPr>
        <w:t xml:space="preserve"> Funcionamento de estabelecimento prestador de cuidados de saúde sem profissional de saúde habilitado para a atividade desenvolvida.</w:t>
      </w:r>
    </w:p>
    <w:p w14:paraId="3238811C" w14:textId="58D4368C" w:rsidR="00A96ABB" w:rsidRPr="00A96ABB" w:rsidRDefault="00A96ABB" w:rsidP="00A96ABB">
      <w:pPr>
        <w:spacing w:before="120" w:line="360" w:lineRule="auto"/>
        <w:jc w:val="both"/>
        <w:rPr>
          <w:rFonts w:ascii="Segoe UI" w:hAnsi="Segoe UI" w:cs="Segoe UI"/>
        </w:rPr>
      </w:pPr>
      <w:r w:rsidRPr="0009171F">
        <w:rPr>
          <w:rFonts w:ascii="Segoe UI" w:hAnsi="Segoe UI" w:cs="Segoe UI"/>
          <w:b/>
          <w:bCs/>
        </w:rPr>
        <w:t>Data da adoção da medida</w:t>
      </w:r>
      <w:r w:rsidRPr="00A96ABB">
        <w:rPr>
          <w:rFonts w:ascii="Segoe UI" w:hAnsi="Segoe UI" w:cs="Segoe UI"/>
        </w:rPr>
        <w:t xml:space="preserve">: </w:t>
      </w:r>
      <w:r>
        <w:rPr>
          <w:rFonts w:ascii="Segoe UI" w:hAnsi="Segoe UI" w:cs="Segoe UI"/>
        </w:rPr>
        <w:t>23 de janeiro</w:t>
      </w:r>
      <w:r w:rsidRPr="00A96ABB">
        <w:rPr>
          <w:rFonts w:ascii="Segoe UI" w:hAnsi="Segoe UI" w:cs="Segoe UI"/>
        </w:rPr>
        <w:t xml:space="preserve"> de 202</w:t>
      </w:r>
      <w:r>
        <w:rPr>
          <w:rFonts w:ascii="Segoe UI" w:hAnsi="Segoe UI" w:cs="Segoe UI"/>
        </w:rPr>
        <w:t>4</w:t>
      </w:r>
    </w:p>
    <w:p w14:paraId="5D75A031" w14:textId="464C1560" w:rsidR="00A96ABB" w:rsidRPr="00A96ABB" w:rsidRDefault="00A96ABB" w:rsidP="0009171F">
      <w:pPr>
        <w:spacing w:after="120" w:line="360" w:lineRule="auto"/>
        <w:jc w:val="both"/>
        <w:rPr>
          <w:rFonts w:ascii="Segoe UI" w:hAnsi="Segoe UI" w:cs="Segoe UI"/>
        </w:rPr>
      </w:pPr>
      <w:r w:rsidRPr="0009171F">
        <w:rPr>
          <w:rFonts w:ascii="Segoe UI" w:hAnsi="Segoe UI" w:cs="Segoe UI"/>
          <w:b/>
          <w:bCs/>
        </w:rPr>
        <w:t>Data da extinção</w:t>
      </w:r>
      <w:r w:rsidRPr="0009171F">
        <w:rPr>
          <w:rFonts w:ascii="Segoe UI" w:hAnsi="Segoe UI" w:cs="Segoe UI"/>
        </w:rPr>
        <w:t>:</w:t>
      </w:r>
      <w:r w:rsidRPr="00A96ABB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6 de junho</w:t>
      </w:r>
      <w:r w:rsidRPr="00A96ABB">
        <w:rPr>
          <w:rFonts w:ascii="Segoe UI" w:hAnsi="Segoe UI" w:cs="Segoe UI"/>
        </w:rPr>
        <w:t xml:space="preserve"> de 2024</w:t>
      </w:r>
    </w:p>
    <w:p w14:paraId="7082F7C4" w14:textId="2923E027" w:rsidR="0009171F" w:rsidRDefault="0009171F" w:rsidP="0009171F">
      <w:pPr>
        <w:spacing w:after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 xml:space="preserve">No âmbito das atribuições e competências conferidas à Entidade Reguladora da Saúde (ERS) pela alínea a) do n.º 2 do artigo 5.º, pela alínea a) do artigo 10.º e pelo n.º 1 do artigo 21.º dos Estatutos da ERS, aprovados pelo Decreto-Lei n.º 126/2014, de 22 de agosto, foi desencadeada uma ação de fiscalização ao estabelecimento </w:t>
      </w:r>
      <w:r w:rsidRPr="0009171F">
        <w:rPr>
          <w:rFonts w:ascii="Segoe UI" w:hAnsi="Segoe UI" w:cs="Segoe UI"/>
        </w:rPr>
        <w:t>com a denominação comercial “Pharmalapa”, sito na Rua da Lapa, n.º 68, r/c, 4050-332 Porto, sob a exploração da Entidade PÁGINA JOVIAL, LDA</w:t>
      </w:r>
      <w:r>
        <w:rPr>
          <w:rFonts w:ascii="Segoe UI" w:hAnsi="Segoe UI" w:cs="Segoe UI"/>
        </w:rPr>
        <w:t>.</w:t>
      </w:r>
      <w:r w:rsidRPr="00A96ABB">
        <w:rPr>
          <w:rFonts w:ascii="Segoe UI" w:hAnsi="Segoe UI" w:cs="Segoe UI"/>
        </w:rPr>
        <w:t xml:space="preserve"> </w:t>
      </w:r>
    </w:p>
    <w:p w14:paraId="3F089B7C" w14:textId="1CDFAA47" w:rsidR="0009171F" w:rsidRPr="0009171F" w:rsidRDefault="0009171F" w:rsidP="0009171F">
      <w:pPr>
        <w:spacing w:after="120" w:line="360" w:lineRule="auto"/>
        <w:jc w:val="both"/>
        <w:rPr>
          <w:rFonts w:ascii="Segoe UI" w:hAnsi="Segoe UI" w:cs="Segoe UI"/>
        </w:rPr>
      </w:pPr>
      <w:r w:rsidRPr="0009171F">
        <w:rPr>
          <w:rFonts w:ascii="Segoe UI" w:hAnsi="Segoe UI" w:cs="Segoe UI"/>
        </w:rPr>
        <w:t xml:space="preserve">Das diligências preliminares, da observação in loco, das declarações prestadas pelos interlocutores na ação de fiscalização empreendida e, bem assim, da documentação facultada no decurso da diligência, apurou-se que </w:t>
      </w:r>
      <w:r>
        <w:rPr>
          <w:rFonts w:ascii="Segoe UI" w:hAnsi="Segoe UI" w:cs="Segoe UI"/>
        </w:rPr>
        <w:t>R.T. A.S e R.V.</w:t>
      </w:r>
      <w:r w:rsidRPr="0009171F">
        <w:rPr>
          <w:rFonts w:ascii="Segoe UI" w:hAnsi="Segoe UI" w:cs="Segoe UI"/>
        </w:rPr>
        <w:t xml:space="preserve"> realizam (i) procedimentos que requerem o uso de medicamentos e/ou dispositivos médicos cuja embalagem/bula/folheto informativo contenha a indicação/ advertência de uso exclusivo por médico – aplicação de toxina botulínica, ácido hialurónico, bioestimuladores, medicamentos anestésicos e fios tensores; (ii) procedimentos invasivos de injeção/inserção de produtos na pele – designadamente, aplicação de toxina botulínica, ácido hialurónico, bioestimuladores e na aplicação de fios tensores com recurso a agulha, à revelia das mais elementares normas de qualidade e segurança.</w:t>
      </w:r>
    </w:p>
    <w:p w14:paraId="4841CA53" w14:textId="2102A5BC" w:rsidR="0009171F" w:rsidRPr="0009171F" w:rsidRDefault="0009171F" w:rsidP="0009171F">
      <w:pPr>
        <w:spacing w:after="120" w:line="360" w:lineRule="auto"/>
        <w:jc w:val="both"/>
        <w:rPr>
          <w:rFonts w:ascii="Segoe UI" w:hAnsi="Segoe UI" w:cs="Segoe UI"/>
        </w:rPr>
      </w:pPr>
      <w:r w:rsidRPr="0009171F">
        <w:rPr>
          <w:rFonts w:ascii="Segoe UI" w:hAnsi="Segoe UI" w:cs="Segoe UI"/>
        </w:rPr>
        <w:lastRenderedPageBreak/>
        <w:t xml:space="preserve">Com efeito, </w:t>
      </w:r>
      <w:r>
        <w:rPr>
          <w:rFonts w:ascii="Segoe UI" w:hAnsi="Segoe UI" w:cs="Segoe UI"/>
        </w:rPr>
        <w:t>R.T.</w:t>
      </w:r>
      <w:r w:rsidRPr="0009171F">
        <w:rPr>
          <w:rFonts w:ascii="Segoe UI" w:hAnsi="Segoe UI" w:cs="Segoe UI"/>
        </w:rPr>
        <w:t>, titular do número de identificação fiscal (NIF) 21446</w:t>
      </w:r>
      <w:r>
        <w:rPr>
          <w:rFonts w:ascii="Segoe UI" w:hAnsi="Segoe UI" w:cs="Segoe UI"/>
        </w:rPr>
        <w:t>xxxx</w:t>
      </w:r>
      <w:r w:rsidRPr="0009171F">
        <w:rPr>
          <w:rFonts w:ascii="Segoe UI" w:hAnsi="Segoe UI" w:cs="Segoe UI"/>
        </w:rPr>
        <w:t xml:space="preserve">, </w:t>
      </w:r>
      <w:r>
        <w:rPr>
          <w:rFonts w:ascii="Segoe UI" w:hAnsi="Segoe UI" w:cs="Segoe UI"/>
        </w:rPr>
        <w:t>A.S.</w:t>
      </w:r>
      <w:r w:rsidRPr="0009171F">
        <w:rPr>
          <w:rFonts w:ascii="Segoe UI" w:hAnsi="Segoe UI" w:cs="Segoe UI"/>
        </w:rPr>
        <w:t xml:space="preserve"> com o NIF 32170</w:t>
      </w:r>
      <w:r>
        <w:rPr>
          <w:rFonts w:ascii="Segoe UI" w:hAnsi="Segoe UI" w:cs="Segoe UI"/>
        </w:rPr>
        <w:t>xxxx</w:t>
      </w:r>
      <w:r w:rsidRPr="0009171F">
        <w:rPr>
          <w:rFonts w:ascii="Segoe UI" w:hAnsi="Segoe UI" w:cs="Segoe UI"/>
        </w:rPr>
        <w:t xml:space="preserve"> e </w:t>
      </w:r>
      <w:r>
        <w:rPr>
          <w:rFonts w:ascii="Segoe UI" w:hAnsi="Segoe UI" w:cs="Segoe UI"/>
        </w:rPr>
        <w:t>T.V.</w:t>
      </w:r>
      <w:r w:rsidRPr="0009171F">
        <w:rPr>
          <w:rFonts w:ascii="Segoe UI" w:hAnsi="Segoe UI" w:cs="Segoe UI"/>
        </w:rPr>
        <w:t>, com o NIF 31199xxxx não detêm as competentes habilitações, nem qualificações para o exercício dos sobreditos cuidados de saúde médicos e de medicina dentária.</w:t>
      </w:r>
    </w:p>
    <w:p w14:paraId="1EFBA9AC" w14:textId="77777777" w:rsidR="0009171F" w:rsidRPr="00791E6C" w:rsidRDefault="0009171F" w:rsidP="0009171F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09171F">
        <w:rPr>
          <w:rFonts w:ascii="Segoe UI" w:hAnsi="Segoe UI" w:cs="Segoe UI"/>
        </w:rPr>
        <w:t>Tal facto é passível de provocar prejuízo grave e irreparável para os utentes, fundamentando a necessidade de aplicação de uma medida de natureza cautelar e imediata.</w:t>
      </w:r>
    </w:p>
    <w:p w14:paraId="7290556F" w14:textId="18F9387F" w:rsidR="0009171F" w:rsidRPr="00A96ABB" w:rsidRDefault="0009171F" w:rsidP="0009171F">
      <w:pPr>
        <w:spacing w:before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 xml:space="preserve">Face à gravidade dos factos apurados, por deliberação do Conselho de Administração desta Entidade Reguladora, de </w:t>
      </w:r>
      <w:r>
        <w:rPr>
          <w:rFonts w:ascii="Segoe UI" w:hAnsi="Segoe UI" w:cs="Segoe UI"/>
        </w:rPr>
        <w:t>23 de janeiro de 2024</w:t>
      </w:r>
      <w:r w:rsidRPr="00A96ABB">
        <w:rPr>
          <w:rFonts w:ascii="Segoe UI" w:hAnsi="Segoe UI" w:cs="Segoe UI"/>
        </w:rPr>
        <w:t xml:space="preserve">, foi determinado, ao abrigo do n.º 1 do artigo 23.º do Estatutos da ERS, ordenar preventivamente a suspensão imediata da atividade de saúde indevidamente prosseguida </w:t>
      </w:r>
      <w:r>
        <w:rPr>
          <w:rFonts w:ascii="Segoe UI" w:hAnsi="Segoe UI" w:cs="Segoe UI"/>
        </w:rPr>
        <w:t>R.T., A.S. e T.V.</w:t>
      </w:r>
      <w:r w:rsidRPr="00A96ABB">
        <w:rPr>
          <w:rFonts w:ascii="Segoe UI" w:hAnsi="Segoe UI" w:cs="Segoe UI"/>
        </w:rPr>
        <w:t xml:space="preserve"> no estabelecimento prestador de cuidados de saúde sito na Rua da Lapa, n.º 68, r/c, 4050-332 Porto, sob a exploração da Entidade PÁGINA JOVIAL, LDA., com o NIPC 515245763.</w:t>
      </w:r>
    </w:p>
    <w:p w14:paraId="262A6EA0" w14:textId="77777777" w:rsidR="0009171F" w:rsidRPr="0009171F" w:rsidRDefault="0009171F" w:rsidP="0009171F">
      <w:pPr>
        <w:spacing w:before="120" w:after="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>Analisadas as informações e elementos remetidos à ERS no decurso do processo administrativo pela Entidade, conclui-se que,</w:t>
      </w:r>
      <w:r>
        <w:rPr>
          <w:rFonts w:ascii="Segoe UI" w:hAnsi="Segoe UI" w:cs="Segoe UI"/>
        </w:rPr>
        <w:t xml:space="preserve"> por ora,</w:t>
      </w:r>
      <w:r w:rsidRPr="00A96ABB">
        <w:rPr>
          <w:rFonts w:ascii="Segoe UI" w:hAnsi="Segoe UI" w:cs="Segoe UI"/>
        </w:rPr>
        <w:t xml:space="preserve"> </w:t>
      </w:r>
      <w:r w:rsidRPr="0009171F">
        <w:rPr>
          <w:rFonts w:ascii="Segoe UI" w:hAnsi="Segoe UI" w:cs="Segoe UI"/>
        </w:rPr>
        <w:t>se encontram acautelados os direitos e interesses dos utentes, estando reunidas as condições para que se possa promover pela extinção da medida cautelar de suspensão de atividade, atenta (i) a assunção por R.T. da sua falta de habilitação e qualificação para a prestação de cuidados de saúde identificados em sede de ação de fiscalização, bem como das colaboradoras A.S. e T.V., (ii) a demonstração da disponibilidade de profissionais habilitados para a prática dos referidos cuidados de saúde no estabelecimento sito na Rua da Lapa, n.º 68, r/c, 4050-332 Porto, bem como (iii) a demonstração de que a Entidade é detentora do competente registo e licenciamento junto da ERS, em função das tipologias de atividade prosseguidas no estabelecimento sito na Rua da Lapa, n.º 68, r/c, 4050-332 Porto.</w:t>
      </w:r>
    </w:p>
    <w:p w14:paraId="44E2A7CC" w14:textId="77777777" w:rsidR="0009171F" w:rsidRPr="00A96ABB" w:rsidRDefault="0009171F" w:rsidP="0009171F">
      <w:pPr>
        <w:spacing w:after="120" w:line="360" w:lineRule="auto"/>
        <w:jc w:val="both"/>
        <w:rPr>
          <w:rFonts w:ascii="Segoe UI" w:hAnsi="Segoe UI" w:cs="Segoe UI"/>
        </w:rPr>
      </w:pPr>
      <w:r w:rsidRPr="00A96ABB">
        <w:rPr>
          <w:rFonts w:ascii="Segoe UI" w:hAnsi="Segoe UI" w:cs="Segoe UI"/>
        </w:rPr>
        <w:t xml:space="preserve">Constatando-se a alteração dos pressupostos em que assentou o decretamento da medida cautelar de suspensão de atividade, foi determinada a sua extinção em </w:t>
      </w:r>
      <w:r>
        <w:rPr>
          <w:rFonts w:ascii="Segoe UI" w:hAnsi="Segoe UI" w:cs="Segoe UI"/>
        </w:rPr>
        <w:t>6 de junho</w:t>
      </w:r>
      <w:r w:rsidRPr="00A96ABB">
        <w:rPr>
          <w:rFonts w:ascii="Segoe UI" w:hAnsi="Segoe UI" w:cs="Segoe UI"/>
        </w:rPr>
        <w:t xml:space="preserve"> de 2024. </w:t>
      </w:r>
    </w:p>
    <w:p w14:paraId="0525D69F" w14:textId="2BF913B1" w:rsidR="00D54466" w:rsidRPr="00CA2584" w:rsidRDefault="00EA0860" w:rsidP="0009171F">
      <w:pPr>
        <w:spacing w:line="360" w:lineRule="auto"/>
        <w:jc w:val="both"/>
      </w:pPr>
      <w:r w:rsidRPr="00FE2E73">
        <w:rPr>
          <w:rFonts w:ascii="Roboto" w:hAnsi="Roboto" w:cs="Segoe UI"/>
          <w:color w:val="ADADAD" w:themeColor="background2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A54B679" wp14:editId="219E95B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463540" cy="323850"/>
                <wp:effectExtent l="0" t="0" r="0" b="0"/>
                <wp:wrapSquare wrapText="bothSides"/>
                <wp:docPr id="1935531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354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F7957" w14:textId="37ADB05E" w:rsidR="008F4FE5" w:rsidRPr="00CA2584" w:rsidRDefault="008F4FE5" w:rsidP="008F4FE5">
                            <w:pPr>
                              <w:rPr>
                                <w:rFonts w:ascii="Roboto Black" w:hAnsi="Roboto Black"/>
                                <w:color w:val="22BAEE"/>
                              </w:rPr>
                            </w:pPr>
                            <w:r w:rsidRPr="00CA2584">
                              <w:rPr>
                                <w:rFonts w:ascii="Roboto Black" w:hAnsi="Roboto Black"/>
                                <w:color w:val="22BAEE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B679" id="_x0000_s1031" type="#_x0000_t202" style="position:absolute;left:0;text-align:left;margin-left:0;margin-top:.65pt;width:430.2pt;height:25.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" stroked="f">
                <v:fill opacity="0"/>
                <v:textbox>
                  <w:txbxContent>
                    <w:p w14:paraId="59DF7957" w14:textId="37ADB05E" w:rsidR="008F4FE5" w:rsidRPr="00CA2584" w:rsidRDefault="008F4FE5" w:rsidP="008F4FE5">
                      <w:pPr>
                        <w:rPr>
                          <w:rFonts w:ascii="Roboto Black" w:hAnsi="Roboto Black"/>
                          <w:color w:val="22BAEE"/>
                        </w:rPr>
                      </w:pPr>
                      <w:r w:rsidRPr="00CA2584">
                        <w:rPr>
                          <w:rFonts w:ascii="Roboto Black" w:hAnsi="Roboto Black"/>
                          <w:color w:val="22BAEE"/>
                        </w:rPr>
                        <w:t>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2F70CD" w14:textId="77777777" w:rsidR="00D54466" w:rsidRPr="00CA2584" w:rsidRDefault="00D54466" w:rsidP="000B1173">
      <w:pPr>
        <w:spacing w:line="360" w:lineRule="auto"/>
      </w:pPr>
    </w:p>
    <w:p w14:paraId="2CBC3085" w14:textId="38E6686E" w:rsidR="00D54466" w:rsidRPr="00CA2584" w:rsidRDefault="00D54466" w:rsidP="00D54466"/>
    <w:p w14:paraId="3039A699" w14:textId="091FE959" w:rsidR="00D54466" w:rsidRPr="00CA2584" w:rsidRDefault="00D54466" w:rsidP="00D54466"/>
    <w:p w14:paraId="090DF4BC" w14:textId="6BE67737" w:rsidR="007519A8" w:rsidRPr="00CA2584" w:rsidRDefault="007519A8" w:rsidP="00D54466"/>
    <w:p w14:paraId="64D09C92" w14:textId="06D74BCB" w:rsidR="00D54466" w:rsidRPr="00CA2584" w:rsidRDefault="00D54466" w:rsidP="00D54466"/>
    <w:p w14:paraId="0063E707" w14:textId="401FCC5B" w:rsidR="00D54466" w:rsidRPr="00CA2584" w:rsidRDefault="006914DF" w:rsidP="00D54466">
      <w:r w:rsidRPr="00CA2584"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3C460B3" wp14:editId="43095E8B">
                <wp:simplePos x="0" y="0"/>
                <wp:positionH relativeFrom="margin">
                  <wp:posOffset>-445770</wp:posOffset>
                </wp:positionH>
                <wp:positionV relativeFrom="paragraph">
                  <wp:posOffset>5460365</wp:posOffset>
                </wp:positionV>
                <wp:extent cx="2667000" cy="1819275"/>
                <wp:effectExtent l="0" t="0" r="0" b="0"/>
                <wp:wrapSquare wrapText="bothSides"/>
                <wp:docPr id="968290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819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A04D" w14:textId="77777777" w:rsidR="004B301F" w:rsidRPr="00CA2584" w:rsidRDefault="004B301F" w:rsidP="004B301F">
                            <w:pPr>
                              <w:jc w:val="both"/>
                              <w:rPr>
                                <w:rFonts w:ascii="Roboto" w:eastAsia="MS Mincho" w:hAnsi="Roboto" w:cs="Arial"/>
                                <w:color w:val="63666A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sz w:val="20"/>
                                <w:szCs w:val="20"/>
                                <w:lang w:eastAsia="en-GB"/>
                              </w:rPr>
                              <w:t xml:space="preserve">© Entidade Reguladora da Saúde, Porto, Portugal, 2024 </w:t>
                            </w:r>
                          </w:p>
                          <w:p w14:paraId="6545139A" w14:textId="211924B0" w:rsidR="004B301F" w:rsidRPr="00CA2584" w:rsidRDefault="004B301F" w:rsidP="004B301F">
                            <w:pPr>
                              <w:jc w:val="both"/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</w:pP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sz w:val="20"/>
                                <w:szCs w:val="20"/>
                                <w:lang w:eastAsia="en-GB"/>
                              </w:rPr>
                              <w:t xml:space="preserve">A reprodução de partes do conteúdo deste documento é autorizada, exceto para fins comerciais, desde que mencionando a ERS como autora, o título do documento, o ano de publicação e a referência “Porto, Portugal”.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60B3" id="_x0000_s1032" type="#_x0000_t202" style="position:absolute;margin-left:-35.1pt;margin-top:429.95pt;width:210pt;height:14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" stroked="f">
                <v:fill opacity="0"/>
                <v:textbox>
                  <w:txbxContent>
                    <w:p w14:paraId="0DFEA04D" w14:textId="77777777" w:rsidR="004B301F" w:rsidRPr="00CA2584" w:rsidRDefault="004B301F" w:rsidP="004B301F">
                      <w:pPr>
                        <w:jc w:val="both"/>
                        <w:rPr>
                          <w:rFonts w:ascii="Roboto" w:eastAsia="MS Mincho" w:hAnsi="Roboto" w:cs="Arial"/>
                          <w:color w:val="63666A"/>
                          <w:sz w:val="20"/>
                          <w:szCs w:val="20"/>
                          <w:lang w:eastAsia="en-GB"/>
                        </w:rPr>
                      </w:pPr>
                      <w:r w:rsidRPr="00CA2584">
                        <w:rPr>
                          <w:rFonts w:ascii="Roboto" w:eastAsia="MS Mincho" w:hAnsi="Roboto" w:cs="Arial"/>
                          <w:color w:val="63666A"/>
                          <w:sz w:val="20"/>
                          <w:szCs w:val="20"/>
                          <w:lang w:eastAsia="en-GB"/>
                        </w:rPr>
                        <w:t xml:space="preserve">© Entidade Reguladora da Saúde, Porto, Portugal, 2024 </w:t>
                      </w:r>
                    </w:p>
                    <w:p w14:paraId="6545139A" w14:textId="211924B0" w:rsidR="004B301F" w:rsidRPr="00CA2584" w:rsidRDefault="004B301F" w:rsidP="004B301F">
                      <w:pPr>
                        <w:jc w:val="both"/>
                        <w:rPr>
                          <w:rFonts w:ascii="Roboto" w:hAnsi="Roboto"/>
                          <w:color w:val="595959" w:themeColor="text1" w:themeTint="A6"/>
                        </w:rPr>
                      </w:pPr>
                      <w:r w:rsidRPr="00CA2584">
                        <w:rPr>
                          <w:rFonts w:ascii="Roboto" w:eastAsia="MS Mincho" w:hAnsi="Roboto" w:cs="Arial"/>
                          <w:color w:val="63666A"/>
                          <w:sz w:val="20"/>
                          <w:szCs w:val="20"/>
                          <w:lang w:eastAsia="en-GB"/>
                        </w:rPr>
                        <w:t xml:space="preserve">A reprodução de partes do conteúdo deste documento é autorizada, exceto para fins comerciais, desde que mencionando a ERS como autora, o título do documento, o ano de publicação e a referência “Porto, Portugal”.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A2584"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E247F3" wp14:editId="06674687">
                <wp:simplePos x="0" y="0"/>
                <wp:positionH relativeFrom="margin">
                  <wp:posOffset>3107055</wp:posOffset>
                </wp:positionH>
                <wp:positionV relativeFrom="paragraph">
                  <wp:posOffset>5603875</wp:posOffset>
                </wp:positionV>
                <wp:extent cx="2545080" cy="1543050"/>
                <wp:effectExtent l="0" t="0" r="0" b="0"/>
                <wp:wrapSquare wrapText="bothSides"/>
                <wp:docPr id="1912796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543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E1662" w14:textId="79DD9CDE" w:rsidR="004B301F" w:rsidRPr="00CA2584" w:rsidRDefault="004B301F" w:rsidP="004B301F">
                            <w:pPr>
                              <w:jc w:val="both"/>
                              <w:rPr>
                                <w:rFonts w:ascii="Roboto" w:eastAsia="MS Mincho" w:hAnsi="Roboto" w:cs="Arial"/>
                                <w:color w:val="63666A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sz w:val="20"/>
                                <w:szCs w:val="20"/>
                                <w:lang w:eastAsia="en-GB"/>
                              </w:rPr>
                              <w:t>Na execução deste documento foi atendida a privacidade dos titulares de dados pessoais. O tratamento destes dados cumpriu as normas relativas à sua proteção, nomeadamente as constantes do Regulamento Geral de Proteção de dados (RGPD).</w:t>
                            </w:r>
                          </w:p>
                          <w:p w14:paraId="04E724DF" w14:textId="77777777" w:rsidR="004B301F" w:rsidRPr="00CA2584" w:rsidRDefault="004B301F" w:rsidP="004B301F">
                            <w:pPr>
                              <w:rPr>
                                <w:rFonts w:ascii="Roboto" w:hAnsi="Roboto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47F3" id="_x0000_s1033" type="#_x0000_t202" style="position:absolute;margin-left:244.65pt;margin-top:441.25pt;width:200.4pt;height:12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" stroked="f">
                <v:fill opacity="0"/>
                <v:textbox>
                  <w:txbxContent>
                    <w:p w14:paraId="65EE1662" w14:textId="79DD9CDE" w:rsidR="004B301F" w:rsidRPr="00CA2584" w:rsidRDefault="004B301F" w:rsidP="004B301F">
                      <w:pPr>
                        <w:jc w:val="both"/>
                        <w:rPr>
                          <w:rFonts w:ascii="Roboto" w:eastAsia="MS Mincho" w:hAnsi="Roboto" w:cs="Arial"/>
                          <w:color w:val="63666A"/>
                          <w:sz w:val="20"/>
                          <w:szCs w:val="20"/>
                          <w:lang w:eastAsia="en-GB"/>
                        </w:rPr>
                      </w:pPr>
                      <w:r w:rsidRPr="00CA2584">
                        <w:rPr>
                          <w:rFonts w:ascii="Roboto" w:eastAsia="MS Mincho" w:hAnsi="Roboto" w:cs="Arial"/>
                          <w:color w:val="63666A"/>
                          <w:sz w:val="20"/>
                          <w:szCs w:val="20"/>
                          <w:lang w:eastAsia="en-GB"/>
                        </w:rPr>
                        <w:t>Na execução deste documento foi atendida a privacidade dos titulares de dados pessoais. O tratamento destes dados cumpriu as normas relativas à sua proteção, nomeadamente as constantes do Regulamento Geral de Proteção de dados (RGPD).</w:t>
                      </w:r>
                    </w:p>
                    <w:p w14:paraId="04E724DF" w14:textId="77777777" w:rsidR="004B301F" w:rsidRPr="00CA2584" w:rsidRDefault="004B301F" w:rsidP="004B301F">
                      <w:pPr>
                        <w:rPr>
                          <w:rFonts w:ascii="Roboto" w:hAnsi="Roboto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D25964" w14:textId="77777777" w:rsidR="006914DF" w:rsidRPr="00CA2584" w:rsidRDefault="006914DF" w:rsidP="00D54466">
      <w:pPr>
        <w:sectPr w:rsidR="006914DF" w:rsidRPr="00CA2584" w:rsidSect="001811C3">
          <w:headerReference w:type="default" r:id="rId13"/>
          <w:footerReference w:type="default" r:id="rId14"/>
          <w:pgSz w:w="11906" w:h="16838"/>
          <w:pgMar w:top="1417" w:right="1701" w:bottom="1417" w:left="1701" w:header="454" w:footer="454" w:gutter="0"/>
          <w:cols w:space="708"/>
          <w:titlePg/>
          <w:docGrid w:linePitch="360"/>
        </w:sectPr>
      </w:pPr>
    </w:p>
    <w:p w14:paraId="60DE43A1" w14:textId="619FC08A" w:rsidR="00D54466" w:rsidRPr="00CA2584" w:rsidRDefault="006914DF" w:rsidP="00D54466">
      <w:r w:rsidRPr="00CA2584">
        <w:lastRenderedPageBreak/>
        <w:drawing>
          <wp:anchor distT="0" distB="0" distL="114300" distR="114300" simplePos="0" relativeHeight="251671552" behindDoc="1" locked="0" layoutInCell="1" allowOverlap="1" wp14:anchorId="020A6B57" wp14:editId="00F3EF51">
            <wp:simplePos x="0" y="0"/>
            <wp:positionH relativeFrom="page">
              <wp:posOffset>-2540</wp:posOffset>
            </wp:positionH>
            <wp:positionV relativeFrom="paragraph">
              <wp:posOffset>-850265</wp:posOffset>
            </wp:positionV>
            <wp:extent cx="7561580" cy="10695940"/>
            <wp:effectExtent l="0" t="0" r="1270" b="0"/>
            <wp:wrapNone/>
            <wp:docPr id="8570496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49615" name="Imagem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E4BE9" w14:textId="4B62EC6C" w:rsidR="00D54466" w:rsidRPr="00CA2584" w:rsidRDefault="00D54466" w:rsidP="00D54466"/>
    <w:p w14:paraId="1BCDF3D6" w14:textId="0358ED95" w:rsidR="00D54466" w:rsidRPr="00CA2584" w:rsidRDefault="00D54466" w:rsidP="00D54466"/>
    <w:p w14:paraId="4FBF9A59" w14:textId="53DE25D0" w:rsidR="00D54466" w:rsidRPr="00CA2584" w:rsidRDefault="00D54466" w:rsidP="00D54466"/>
    <w:p w14:paraId="50BE8DCD" w14:textId="6707E542" w:rsidR="00D54466" w:rsidRPr="00CA2584" w:rsidRDefault="00D54466" w:rsidP="00D54466"/>
    <w:p w14:paraId="375A38BA" w14:textId="1DCBAE4F" w:rsidR="00D54466" w:rsidRPr="00CA2584" w:rsidRDefault="00D54466" w:rsidP="00D54466"/>
    <w:p w14:paraId="5E3B12ED" w14:textId="5EC25E12" w:rsidR="00D54466" w:rsidRPr="00CA2584" w:rsidRDefault="00D54466" w:rsidP="00D54466"/>
    <w:p w14:paraId="32BCB705" w14:textId="10CD7658" w:rsidR="00D54466" w:rsidRPr="00CA2584" w:rsidRDefault="00D54466" w:rsidP="00D54466"/>
    <w:p w14:paraId="26442082" w14:textId="560B2B03" w:rsidR="00D54466" w:rsidRPr="00CA2584" w:rsidRDefault="00D54466" w:rsidP="00D54466"/>
    <w:p w14:paraId="74B83653" w14:textId="17D06687" w:rsidR="00D54466" w:rsidRPr="00CA2584" w:rsidRDefault="00D54466" w:rsidP="00D54466"/>
    <w:p w14:paraId="28E2E5F2" w14:textId="3ECC27E4" w:rsidR="00D54466" w:rsidRPr="00CA2584" w:rsidRDefault="00D54466" w:rsidP="00D54466"/>
    <w:p w14:paraId="3E9A32E1" w14:textId="6301EB6B" w:rsidR="00D54466" w:rsidRPr="00CA2584" w:rsidRDefault="00D54466" w:rsidP="00D54466"/>
    <w:p w14:paraId="31EABECA" w14:textId="4A7483E0" w:rsidR="00D54466" w:rsidRPr="00CA2584" w:rsidRDefault="00D54466" w:rsidP="00D54466"/>
    <w:p w14:paraId="21E06E07" w14:textId="3DFF93F1" w:rsidR="00D54466" w:rsidRPr="00CA2584" w:rsidRDefault="00D54466" w:rsidP="00D54466"/>
    <w:p w14:paraId="58FDECB3" w14:textId="4270486C" w:rsidR="00D54466" w:rsidRPr="00CA2584" w:rsidRDefault="00D54466" w:rsidP="00D54466"/>
    <w:p w14:paraId="68405B21" w14:textId="2CC275FD" w:rsidR="00D54466" w:rsidRPr="00CA2584" w:rsidRDefault="00D54466" w:rsidP="00D54466"/>
    <w:p w14:paraId="5A3C0900" w14:textId="5C44F9BA" w:rsidR="00D54466" w:rsidRPr="00CA2584" w:rsidRDefault="00D54466" w:rsidP="00D54466"/>
    <w:p w14:paraId="448E0AF5" w14:textId="6DE8871F" w:rsidR="00D54466" w:rsidRPr="008F4FE5" w:rsidRDefault="004B301F" w:rsidP="00D54466">
      <w:r w:rsidRPr="00CA258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9E9816" wp14:editId="36A8CC31">
                <wp:simplePos x="0" y="0"/>
                <wp:positionH relativeFrom="column">
                  <wp:posOffset>3537585</wp:posOffset>
                </wp:positionH>
                <wp:positionV relativeFrom="paragraph">
                  <wp:posOffset>3403600</wp:posOffset>
                </wp:positionV>
                <wp:extent cx="2186940" cy="1188720"/>
                <wp:effectExtent l="0" t="0" r="0" b="0"/>
                <wp:wrapNone/>
                <wp:docPr id="150342281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993CF" w14:textId="5228E37C" w:rsidR="00EA0860" w:rsidRPr="00CA2584" w:rsidRDefault="00EA0860" w:rsidP="00EA0860">
                            <w:pPr>
                              <w:spacing w:after="60" w:line="240" w:lineRule="auto"/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</w:pP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  <w:t xml:space="preserve">Rua </w:t>
                            </w:r>
                            <w:r w:rsidR="00AF4CA5" w:rsidRPr="00CA2584"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  <w:t>S</w:t>
                            </w: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  <w:t xml:space="preserve">. João de </w:t>
                            </w:r>
                            <w:r w:rsidR="00AF4CA5" w:rsidRPr="00CA2584"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  <w:t>B</w:t>
                            </w: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  <w:t xml:space="preserve">rito, 621 l32 </w:t>
                            </w:r>
                          </w:p>
                          <w:p w14:paraId="0C78548A" w14:textId="77777777" w:rsidR="00EA0860" w:rsidRPr="00CA2584" w:rsidRDefault="00EA0860" w:rsidP="00EA0860">
                            <w:pPr>
                              <w:spacing w:after="60" w:line="240" w:lineRule="auto"/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</w:pP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  <w:t xml:space="preserve">4100-455 porto - Portugal </w:t>
                            </w:r>
                          </w:p>
                          <w:p w14:paraId="7F4FF650" w14:textId="77777777" w:rsidR="00EA0860" w:rsidRPr="00CA2584" w:rsidRDefault="00EA0860" w:rsidP="00EA0860">
                            <w:pPr>
                              <w:spacing w:after="60" w:line="240" w:lineRule="auto"/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</w:pP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  <w:t>T +351 222 092 350</w:t>
                            </w:r>
                          </w:p>
                          <w:p w14:paraId="39A96681" w14:textId="77777777" w:rsidR="00EA0860" w:rsidRPr="00CA2584" w:rsidRDefault="00EA0860" w:rsidP="00EA0860">
                            <w:pPr>
                              <w:spacing w:after="60" w:line="240" w:lineRule="auto"/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</w:pPr>
                            <w:r w:rsidRPr="00CA2584">
                              <w:rPr>
                                <w:rFonts w:ascii="Roboto" w:eastAsia="MS Mincho" w:hAnsi="Roboto" w:cs="Arial"/>
                                <w:color w:val="63666A"/>
                                <w:lang w:eastAsia="en-GB"/>
                              </w:rPr>
                              <w:t xml:space="preserve">geral@ers.pt </w:t>
                            </w:r>
                          </w:p>
                          <w:p w14:paraId="32CE3E0D" w14:textId="77777777" w:rsidR="00EA0860" w:rsidRPr="00CA2584" w:rsidRDefault="00EA0860" w:rsidP="00EA0860">
                            <w:pPr>
                              <w:spacing w:after="60" w:line="240" w:lineRule="auto"/>
                              <w:rPr>
                                <w:rFonts w:ascii="Roboto" w:eastAsia="MS Mincho" w:hAnsi="Roboto" w:cs="Arial"/>
                                <w:color w:val="E4002B"/>
                                <w:lang w:eastAsia="en-GB"/>
                              </w:rPr>
                            </w:pPr>
                            <w:r w:rsidRPr="00CA2584">
                              <w:rPr>
                                <w:rFonts w:ascii="Roboto" w:eastAsia="MS Mincho" w:hAnsi="Roboto" w:cs="Arial"/>
                                <w:color w:val="E4002B"/>
                                <w:lang w:eastAsia="en-GB"/>
                              </w:rPr>
                              <w:t>www.ers.pt</w:t>
                            </w:r>
                          </w:p>
                          <w:p w14:paraId="7C90172D" w14:textId="77777777" w:rsidR="00EA0860" w:rsidRPr="00CA2584" w:rsidRDefault="00EA0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E9816" id="Caixa de texto 1" o:spid="_x0000_s1034" type="#_x0000_t202" style="position:absolute;margin-left:278.55pt;margin-top:268pt;width:172.2pt;height:9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" filled="f" stroked="f" strokeweight=".5pt">
                <v:textbox>
                  <w:txbxContent>
                    <w:p w14:paraId="6A0993CF" w14:textId="5228E37C" w:rsidR="00EA0860" w:rsidRPr="00CA2584" w:rsidRDefault="00EA0860" w:rsidP="00EA0860">
                      <w:pPr>
                        <w:spacing w:after="60" w:line="240" w:lineRule="auto"/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</w:pPr>
                      <w:r w:rsidRPr="00CA2584"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  <w:t xml:space="preserve">Rua </w:t>
                      </w:r>
                      <w:r w:rsidR="00AF4CA5" w:rsidRPr="00CA2584"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  <w:t>S</w:t>
                      </w:r>
                      <w:r w:rsidRPr="00CA2584"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  <w:t xml:space="preserve">. João de </w:t>
                      </w:r>
                      <w:r w:rsidR="00AF4CA5" w:rsidRPr="00CA2584"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  <w:t>B</w:t>
                      </w:r>
                      <w:r w:rsidRPr="00CA2584"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  <w:t xml:space="preserve">rito, 621 l32 </w:t>
                      </w:r>
                    </w:p>
                    <w:p w14:paraId="0C78548A" w14:textId="77777777" w:rsidR="00EA0860" w:rsidRPr="00CA2584" w:rsidRDefault="00EA0860" w:rsidP="00EA0860">
                      <w:pPr>
                        <w:spacing w:after="60" w:line="240" w:lineRule="auto"/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</w:pPr>
                      <w:r w:rsidRPr="00CA2584"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  <w:t xml:space="preserve">4100-455 porto - Portugal </w:t>
                      </w:r>
                    </w:p>
                    <w:p w14:paraId="7F4FF650" w14:textId="77777777" w:rsidR="00EA0860" w:rsidRPr="00CA2584" w:rsidRDefault="00EA0860" w:rsidP="00EA0860">
                      <w:pPr>
                        <w:spacing w:after="60" w:line="240" w:lineRule="auto"/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</w:pPr>
                      <w:r w:rsidRPr="00CA2584"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  <w:t>T +351 222 092 350</w:t>
                      </w:r>
                    </w:p>
                    <w:p w14:paraId="39A96681" w14:textId="77777777" w:rsidR="00EA0860" w:rsidRPr="00CA2584" w:rsidRDefault="00EA0860" w:rsidP="00EA0860">
                      <w:pPr>
                        <w:spacing w:after="60" w:line="240" w:lineRule="auto"/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</w:pPr>
                      <w:r w:rsidRPr="00CA2584">
                        <w:rPr>
                          <w:rFonts w:ascii="Roboto" w:eastAsia="MS Mincho" w:hAnsi="Roboto" w:cs="Arial"/>
                          <w:color w:val="63666A"/>
                          <w:lang w:eastAsia="en-GB"/>
                        </w:rPr>
                        <w:t xml:space="preserve">geral@ers.pt </w:t>
                      </w:r>
                    </w:p>
                    <w:p w14:paraId="32CE3E0D" w14:textId="77777777" w:rsidR="00EA0860" w:rsidRPr="00CA2584" w:rsidRDefault="00EA0860" w:rsidP="00EA0860">
                      <w:pPr>
                        <w:spacing w:after="60" w:line="240" w:lineRule="auto"/>
                        <w:rPr>
                          <w:rFonts w:ascii="Roboto" w:eastAsia="MS Mincho" w:hAnsi="Roboto" w:cs="Arial"/>
                          <w:color w:val="E4002B"/>
                          <w:lang w:eastAsia="en-GB"/>
                        </w:rPr>
                      </w:pPr>
                      <w:r w:rsidRPr="00CA2584">
                        <w:rPr>
                          <w:rFonts w:ascii="Roboto" w:eastAsia="MS Mincho" w:hAnsi="Roboto" w:cs="Arial"/>
                          <w:color w:val="E4002B"/>
                          <w:lang w:eastAsia="en-GB"/>
                        </w:rPr>
                        <w:t>www.ers.pt</w:t>
                      </w:r>
                    </w:p>
                    <w:p w14:paraId="7C90172D" w14:textId="77777777" w:rsidR="00EA0860" w:rsidRPr="00CA2584" w:rsidRDefault="00EA0860"/>
                  </w:txbxContent>
                </v:textbox>
              </v:shape>
            </w:pict>
          </mc:Fallback>
        </mc:AlternateContent>
      </w:r>
    </w:p>
    <w:sectPr w:rsidR="00D54466" w:rsidRPr="008F4FE5" w:rsidSect="001811C3">
      <w:pgSz w:w="11906" w:h="16838"/>
      <w:pgMar w:top="1417" w:right="1701" w:bottom="1417" w:left="170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CC070" w14:textId="77777777" w:rsidR="007319FF" w:rsidRPr="00CA2584" w:rsidRDefault="007319FF" w:rsidP="00D76B45">
      <w:pPr>
        <w:spacing w:after="0" w:line="240" w:lineRule="auto"/>
      </w:pPr>
      <w:r w:rsidRPr="00CA2584">
        <w:separator/>
      </w:r>
    </w:p>
  </w:endnote>
  <w:endnote w:type="continuationSeparator" w:id="0">
    <w:p w14:paraId="6295AAAF" w14:textId="77777777" w:rsidR="007319FF" w:rsidRPr="00CA2584" w:rsidRDefault="007319FF" w:rsidP="00D76B45">
      <w:pPr>
        <w:spacing w:after="0" w:line="240" w:lineRule="auto"/>
      </w:pPr>
      <w:r w:rsidRPr="00CA258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E5CF45"/>
      </w:rPr>
      <w:id w:val="-1096484047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3489B87E" w14:textId="186DC074" w:rsidR="00EA0860" w:rsidRPr="00CA2584" w:rsidRDefault="00EA0860" w:rsidP="009125B5">
        <w:pPr>
          <w:pStyle w:val="Rodap"/>
          <w:jc w:val="right"/>
          <w:rPr>
            <w:rFonts w:ascii="Roboto" w:hAnsi="Roboto"/>
            <w:color w:val="E5CF45"/>
          </w:rPr>
        </w:pPr>
        <w:r w:rsidRPr="00CA2584">
          <w:rPr>
            <w:rFonts w:ascii="Roboto" w:hAnsi="Roboto"/>
            <w:color w:val="595959" w:themeColor="text1" w:themeTint="A6"/>
          </w:rPr>
          <w:fldChar w:fldCharType="begin"/>
        </w:r>
        <w:r w:rsidRPr="00CA2584">
          <w:rPr>
            <w:rFonts w:ascii="Roboto" w:hAnsi="Roboto"/>
            <w:color w:val="595959" w:themeColor="text1" w:themeTint="A6"/>
          </w:rPr>
          <w:instrText>PAGE   \* MERGEFORMAT</w:instrText>
        </w:r>
        <w:r w:rsidRPr="00CA2584">
          <w:rPr>
            <w:rFonts w:ascii="Roboto" w:hAnsi="Roboto"/>
            <w:color w:val="595959" w:themeColor="text1" w:themeTint="A6"/>
          </w:rPr>
          <w:fldChar w:fldCharType="separate"/>
        </w:r>
        <w:r w:rsidRPr="00CA2584">
          <w:rPr>
            <w:rFonts w:ascii="Roboto" w:hAnsi="Roboto"/>
            <w:color w:val="595959" w:themeColor="text1" w:themeTint="A6"/>
          </w:rPr>
          <w:t>2</w:t>
        </w:r>
        <w:r w:rsidRPr="00CA2584">
          <w:rPr>
            <w:rFonts w:ascii="Roboto" w:hAnsi="Roboto"/>
            <w:color w:val="595959" w:themeColor="text1" w:themeTint="A6"/>
          </w:rPr>
          <w:fldChar w:fldCharType="end"/>
        </w:r>
      </w:p>
    </w:sdtContent>
  </w:sdt>
  <w:p w14:paraId="1F247ABE" w14:textId="6601AE5E" w:rsidR="00EA0860" w:rsidRPr="00CA2584" w:rsidRDefault="00905FDE">
    <w:pPr>
      <w:pStyle w:val="Rodap"/>
      <w:rPr>
        <w:rFonts w:ascii="Roboto Black" w:hAnsi="Roboto Black"/>
        <w:color w:val="22BAEE"/>
        <w:sz w:val="20"/>
        <w:szCs w:val="20"/>
      </w:rPr>
    </w:pPr>
    <w:r>
      <w:rPr>
        <w:rFonts w:ascii="Roboto Black" w:hAnsi="Roboto Black"/>
        <w:color w:val="22BAEE"/>
        <w:sz w:val="20"/>
        <w:szCs w:val="20"/>
      </w:rPr>
      <w:t>Medidas Cautelare</w:t>
    </w:r>
    <w:r w:rsidR="00A96ABB">
      <w:rPr>
        <w:rFonts w:ascii="Roboto Black" w:hAnsi="Roboto Black"/>
        <w:color w:val="22BAEE"/>
        <w:sz w:val="20"/>
        <w:szCs w:val="20"/>
      </w:rPr>
      <w:t>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DD1FF" w14:textId="77777777" w:rsidR="007319FF" w:rsidRPr="00CA2584" w:rsidRDefault="007319FF" w:rsidP="00D76B45">
      <w:pPr>
        <w:spacing w:after="0" w:line="240" w:lineRule="auto"/>
      </w:pPr>
      <w:r w:rsidRPr="00CA2584">
        <w:separator/>
      </w:r>
    </w:p>
  </w:footnote>
  <w:footnote w:type="continuationSeparator" w:id="0">
    <w:p w14:paraId="57F59FA1" w14:textId="77777777" w:rsidR="007319FF" w:rsidRPr="00CA2584" w:rsidRDefault="007319FF" w:rsidP="00D76B45">
      <w:pPr>
        <w:spacing w:after="0" w:line="240" w:lineRule="auto"/>
      </w:pPr>
      <w:r w:rsidRPr="00CA258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DAE48" w14:textId="4539A2C6" w:rsidR="008F4FE5" w:rsidRPr="00CA2584" w:rsidRDefault="00901ECD" w:rsidP="008F4FE5">
    <w:pPr>
      <w:spacing w:after="0" w:line="240" w:lineRule="auto"/>
      <w:jc w:val="both"/>
      <w:rPr>
        <w:rFonts w:ascii="Roboto" w:hAnsi="Roboto" w:cs="Arial"/>
        <w:b/>
        <w:color w:val="E4002B"/>
        <w:sz w:val="20"/>
        <w:szCs w:val="20"/>
      </w:rPr>
    </w:pPr>
    <w:r w:rsidRPr="00CA2584">
      <w:rPr>
        <w:rFonts w:ascii="Roboto" w:hAnsi="Roboto" w:cs="Arial"/>
        <w:b/>
        <w:color w:val="E4002B"/>
        <w:sz w:val="20"/>
        <w:szCs w:val="20"/>
      </w:rPr>
      <w:drawing>
        <wp:anchor distT="0" distB="0" distL="114300" distR="114300" simplePos="0" relativeHeight="251658240" behindDoc="1" locked="0" layoutInCell="1" allowOverlap="1" wp14:anchorId="7D508EF1" wp14:editId="718F21D8">
          <wp:simplePos x="0" y="0"/>
          <wp:positionH relativeFrom="page">
            <wp:align>left</wp:align>
          </wp:positionH>
          <wp:positionV relativeFrom="paragraph">
            <wp:posOffset>119380</wp:posOffset>
          </wp:positionV>
          <wp:extent cx="634999" cy="404766"/>
          <wp:effectExtent l="0" t="0" r="0" b="0"/>
          <wp:wrapNone/>
          <wp:docPr id="105113363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133635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999" cy="404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222F65" w14:textId="739A8B26" w:rsidR="00D76B45" w:rsidRPr="00CA2584" w:rsidRDefault="008F4FE5" w:rsidP="006C6EF4">
    <w:pPr>
      <w:spacing w:after="0" w:line="240" w:lineRule="auto"/>
      <w:jc w:val="both"/>
      <w:rPr>
        <w:rFonts w:ascii="Roboto" w:hAnsi="Roboto" w:cs="Arial"/>
        <w:b/>
        <w:color w:val="22BAEE"/>
        <w:sz w:val="20"/>
        <w:szCs w:val="20"/>
      </w:rPr>
    </w:pPr>
    <w:r w:rsidRPr="00CA2584">
      <w:rPr>
        <w:rFonts w:ascii="Roboto" w:hAnsi="Roboto" w:cs="Arial"/>
        <w:b/>
        <w:color w:val="22BAEE"/>
        <w:sz w:val="20"/>
        <w:szCs w:val="20"/>
      </w:rPr>
      <w:drawing>
        <wp:anchor distT="0" distB="0" distL="114300" distR="114300" simplePos="0" relativeHeight="251659264" behindDoc="1" locked="0" layoutInCell="1" allowOverlap="1" wp14:anchorId="63599B5A" wp14:editId="151963D4">
          <wp:simplePos x="0" y="0"/>
          <wp:positionH relativeFrom="column">
            <wp:posOffset>4471539</wp:posOffset>
          </wp:positionH>
          <wp:positionV relativeFrom="paragraph">
            <wp:posOffset>6350</wp:posOffset>
          </wp:positionV>
          <wp:extent cx="1395625" cy="577850"/>
          <wp:effectExtent l="0" t="0" r="0" b="0"/>
          <wp:wrapNone/>
          <wp:docPr id="1390697399" name="Imagem 5" descr="Uma imagem com Tipo de letra, texto, Gráficos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726981" name="Imagem 5" descr="Uma imagem com Tipo de letra, texto, Gráficos, logó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72" cy="579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6EF4" w:rsidRPr="00CA2584">
      <w:rPr>
        <w:rFonts w:ascii="Roboto" w:hAnsi="Roboto" w:cs="Arial"/>
        <w:b/>
        <w:color w:val="22BAEE"/>
        <w:sz w:val="20"/>
        <w:szCs w:val="20"/>
      </w:rPr>
      <w:t xml:space="preserve">Publicação de </w:t>
    </w:r>
    <w:r w:rsidR="00905FDE">
      <w:rPr>
        <w:rFonts w:ascii="Roboto" w:hAnsi="Roboto" w:cs="Arial"/>
        <w:b/>
        <w:color w:val="22BAEE"/>
        <w:sz w:val="20"/>
        <w:szCs w:val="20"/>
      </w:rPr>
      <w:t>medidas cautelares</w:t>
    </w:r>
    <w:r w:rsidR="00905FDE" w:rsidRPr="00CA2584">
      <w:rPr>
        <w:rFonts w:ascii="Roboto" w:hAnsi="Roboto" w:cs="Arial"/>
        <w:b/>
        <w:color w:val="22BAEE"/>
        <w:sz w:val="20"/>
        <w:szCs w:val="20"/>
      </w:rPr>
      <w:t xml:space="preserve"> </w:t>
    </w:r>
    <w:r w:rsidR="006C6EF4" w:rsidRPr="00CA2584">
      <w:rPr>
        <w:rFonts w:ascii="Roboto" w:hAnsi="Roboto" w:cs="Arial"/>
        <w:b/>
        <w:color w:val="22BAEE"/>
        <w:sz w:val="20"/>
        <w:szCs w:val="20"/>
      </w:rPr>
      <w:t>- 2.º trimestre de 2024</w:t>
    </w:r>
  </w:p>
  <w:p w14:paraId="4AC16B9D" w14:textId="77777777" w:rsidR="008F4FE5" w:rsidRPr="00CA2584" w:rsidRDefault="008F4FE5" w:rsidP="00D76B45">
    <w:pPr>
      <w:spacing w:after="0" w:line="276" w:lineRule="auto"/>
      <w:jc w:val="both"/>
      <w:rPr>
        <w:rFonts w:ascii="Roboto" w:hAnsi="Roboto" w:cs="Arial"/>
        <w:b/>
        <w:color w:val="E4002B"/>
        <w:sz w:val="20"/>
        <w:szCs w:val="20"/>
      </w:rPr>
    </w:pPr>
  </w:p>
  <w:p w14:paraId="0A36FDCB" w14:textId="77777777" w:rsidR="00D76B45" w:rsidRPr="00CA2584" w:rsidRDefault="00D76B45" w:rsidP="00D76B45">
    <w:pPr>
      <w:spacing w:after="0" w:line="240" w:lineRule="auto"/>
      <w:jc w:val="both"/>
      <w:rPr>
        <w:rFonts w:ascii="Roboto" w:hAnsi="Roboto" w:cs="Arial"/>
        <w:b/>
        <w:color w:val="E4002B"/>
        <w:sz w:val="20"/>
        <w:szCs w:val="20"/>
      </w:rPr>
    </w:pPr>
  </w:p>
  <w:p w14:paraId="34C404AC" w14:textId="77777777" w:rsidR="00D76B45" w:rsidRPr="00CA2584" w:rsidRDefault="00D76B4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57430"/>
    <w:multiLevelType w:val="hybridMultilevel"/>
    <w:tmpl w:val="6E960D2E"/>
    <w:lvl w:ilvl="0" w:tplc="E9367FA2">
      <w:start w:val="1"/>
      <w:numFmt w:val="lowerRoman"/>
      <w:lvlText w:val="%1."/>
      <w:lvlJc w:val="right"/>
      <w:pPr>
        <w:ind w:left="720" w:hanging="360"/>
      </w:pPr>
      <w:rPr>
        <w:rFonts w:ascii="Roboto Black" w:hAnsi="Roboto Black" w:hint="default"/>
        <w:b/>
        <w:color w:val="22BAE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3471D"/>
    <w:multiLevelType w:val="hybridMultilevel"/>
    <w:tmpl w:val="4EF469C8"/>
    <w:lvl w:ilvl="0" w:tplc="2E62F2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7E402D"/>
    <w:multiLevelType w:val="hybridMultilevel"/>
    <w:tmpl w:val="95F2F9E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F3C47"/>
    <w:multiLevelType w:val="hybridMultilevel"/>
    <w:tmpl w:val="5CD26FD0"/>
    <w:lvl w:ilvl="0" w:tplc="FFFFFFFF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D2F60"/>
    <w:multiLevelType w:val="hybridMultilevel"/>
    <w:tmpl w:val="0C26595E"/>
    <w:lvl w:ilvl="0" w:tplc="08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C0EB2"/>
    <w:multiLevelType w:val="hybridMultilevel"/>
    <w:tmpl w:val="5CD26FD0"/>
    <w:lvl w:ilvl="0" w:tplc="FFFFFFFF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42B0B"/>
    <w:multiLevelType w:val="hybridMultilevel"/>
    <w:tmpl w:val="F266C90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65761"/>
    <w:multiLevelType w:val="hybridMultilevel"/>
    <w:tmpl w:val="E9D2E4C4"/>
    <w:lvl w:ilvl="0" w:tplc="D2B058A4">
      <w:start w:val="1"/>
      <w:numFmt w:val="lowerRoman"/>
      <w:lvlText w:val="(%1)"/>
      <w:lvlJc w:val="left"/>
      <w:pPr>
        <w:ind w:left="1713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9755B2"/>
    <w:multiLevelType w:val="hybridMultilevel"/>
    <w:tmpl w:val="A89297BC"/>
    <w:lvl w:ilvl="0" w:tplc="0816001B">
      <w:start w:val="1"/>
      <w:numFmt w:val="lowerRoman"/>
      <w:lvlText w:val="%1."/>
      <w:lvlJc w:val="righ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233EFC"/>
    <w:multiLevelType w:val="hybridMultilevel"/>
    <w:tmpl w:val="1CA65C4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1F818A9"/>
    <w:multiLevelType w:val="hybridMultilevel"/>
    <w:tmpl w:val="1CA65C4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64879DA"/>
    <w:multiLevelType w:val="hybridMultilevel"/>
    <w:tmpl w:val="E0B6552C"/>
    <w:lvl w:ilvl="0" w:tplc="0816001B">
      <w:start w:val="1"/>
      <w:numFmt w:val="lowerRoman"/>
      <w:lvlText w:val="%1."/>
      <w:lvlJc w:val="right"/>
      <w:pPr>
        <w:ind w:left="2498" w:hanging="360"/>
      </w:pPr>
    </w:lvl>
    <w:lvl w:ilvl="1" w:tplc="08160019" w:tentative="1">
      <w:start w:val="1"/>
      <w:numFmt w:val="lowerLetter"/>
      <w:lvlText w:val="%2."/>
      <w:lvlJc w:val="left"/>
      <w:pPr>
        <w:ind w:left="3218" w:hanging="360"/>
      </w:pPr>
    </w:lvl>
    <w:lvl w:ilvl="2" w:tplc="0816001B" w:tentative="1">
      <w:start w:val="1"/>
      <w:numFmt w:val="lowerRoman"/>
      <w:lvlText w:val="%3."/>
      <w:lvlJc w:val="right"/>
      <w:pPr>
        <w:ind w:left="3938" w:hanging="180"/>
      </w:pPr>
    </w:lvl>
    <w:lvl w:ilvl="3" w:tplc="0816000F" w:tentative="1">
      <w:start w:val="1"/>
      <w:numFmt w:val="decimal"/>
      <w:lvlText w:val="%4."/>
      <w:lvlJc w:val="left"/>
      <w:pPr>
        <w:ind w:left="4658" w:hanging="360"/>
      </w:pPr>
    </w:lvl>
    <w:lvl w:ilvl="4" w:tplc="08160019" w:tentative="1">
      <w:start w:val="1"/>
      <w:numFmt w:val="lowerLetter"/>
      <w:lvlText w:val="%5."/>
      <w:lvlJc w:val="left"/>
      <w:pPr>
        <w:ind w:left="5378" w:hanging="360"/>
      </w:pPr>
    </w:lvl>
    <w:lvl w:ilvl="5" w:tplc="0816001B" w:tentative="1">
      <w:start w:val="1"/>
      <w:numFmt w:val="lowerRoman"/>
      <w:lvlText w:val="%6."/>
      <w:lvlJc w:val="right"/>
      <w:pPr>
        <w:ind w:left="6098" w:hanging="180"/>
      </w:pPr>
    </w:lvl>
    <w:lvl w:ilvl="6" w:tplc="0816000F" w:tentative="1">
      <w:start w:val="1"/>
      <w:numFmt w:val="decimal"/>
      <w:lvlText w:val="%7."/>
      <w:lvlJc w:val="left"/>
      <w:pPr>
        <w:ind w:left="6818" w:hanging="360"/>
      </w:pPr>
    </w:lvl>
    <w:lvl w:ilvl="7" w:tplc="08160019" w:tentative="1">
      <w:start w:val="1"/>
      <w:numFmt w:val="lowerLetter"/>
      <w:lvlText w:val="%8."/>
      <w:lvlJc w:val="left"/>
      <w:pPr>
        <w:ind w:left="7538" w:hanging="360"/>
      </w:pPr>
    </w:lvl>
    <w:lvl w:ilvl="8" w:tplc="08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2" w15:restartNumberingAfterBreak="0">
    <w:nsid w:val="471D590A"/>
    <w:multiLevelType w:val="hybridMultilevel"/>
    <w:tmpl w:val="4FAE2B0C"/>
    <w:lvl w:ilvl="0" w:tplc="DF184C4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A12DED"/>
    <w:multiLevelType w:val="hybridMultilevel"/>
    <w:tmpl w:val="1CA65C4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C377109"/>
    <w:multiLevelType w:val="hybridMultilevel"/>
    <w:tmpl w:val="86087750"/>
    <w:lvl w:ilvl="0" w:tplc="FFFFFFFF">
      <w:start w:val="1"/>
      <w:numFmt w:val="lowerRoman"/>
      <w:lvlText w:val="(%1)"/>
      <w:lvlJc w:val="left"/>
      <w:pPr>
        <w:ind w:left="1440" w:hanging="720"/>
      </w:pPr>
      <w:rPr>
        <w:rFonts w:eastAsia="Times New Roman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305B88"/>
    <w:multiLevelType w:val="hybridMultilevel"/>
    <w:tmpl w:val="5CD26FD0"/>
    <w:lvl w:ilvl="0" w:tplc="147E993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D0FC1"/>
    <w:multiLevelType w:val="hybridMultilevel"/>
    <w:tmpl w:val="0628898E"/>
    <w:lvl w:ilvl="0" w:tplc="0816001B">
      <w:start w:val="1"/>
      <w:numFmt w:val="lowerRoman"/>
      <w:lvlText w:val="%1."/>
      <w:lvlJc w:val="righ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144327E"/>
    <w:multiLevelType w:val="hybridMultilevel"/>
    <w:tmpl w:val="85DE2946"/>
    <w:lvl w:ilvl="0" w:tplc="47DA06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0457D"/>
    <w:multiLevelType w:val="hybridMultilevel"/>
    <w:tmpl w:val="22A229E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E7356E"/>
    <w:multiLevelType w:val="hybridMultilevel"/>
    <w:tmpl w:val="86087750"/>
    <w:lvl w:ilvl="0" w:tplc="BCA81BCA">
      <w:start w:val="1"/>
      <w:numFmt w:val="lowerRoman"/>
      <w:lvlText w:val="(%1)"/>
      <w:lvlJc w:val="left"/>
      <w:pPr>
        <w:ind w:left="1440" w:hanging="720"/>
      </w:pPr>
      <w:rPr>
        <w:rFonts w:eastAsia="Times New Roman" w:hint="default"/>
        <w:color w:val="auto"/>
      </w:r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1B1447"/>
    <w:multiLevelType w:val="hybridMultilevel"/>
    <w:tmpl w:val="738066A4"/>
    <w:lvl w:ilvl="0" w:tplc="9CAAB4D2">
      <w:numFmt w:val="bullet"/>
      <w:lvlText w:val="-"/>
      <w:lvlJc w:val="left"/>
      <w:pPr>
        <w:ind w:left="437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1" w15:restartNumberingAfterBreak="0">
    <w:nsid w:val="785767E9"/>
    <w:multiLevelType w:val="hybridMultilevel"/>
    <w:tmpl w:val="97006608"/>
    <w:lvl w:ilvl="0" w:tplc="393C38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74405BF0">
      <w:start w:val="1"/>
      <w:numFmt w:val="lowerRoman"/>
      <w:lvlText w:val="(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i w:val="0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745684">
      <w:start w:val="1"/>
      <w:numFmt w:val="lowerRoman"/>
      <w:lvlText w:val="(%4)"/>
      <w:lvlJc w:val="left"/>
      <w:pPr>
        <w:tabs>
          <w:tab w:val="num" w:pos="3240"/>
        </w:tabs>
        <w:ind w:left="3240" w:hanging="720"/>
      </w:pPr>
    </w:lvl>
    <w:lvl w:ilvl="4" w:tplc="375047DE">
      <w:start w:val="1"/>
      <w:numFmt w:val="lowerLetter"/>
      <w:lvlText w:val="%5)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98681393">
    <w:abstractNumId w:val="0"/>
  </w:num>
  <w:num w:numId="2" w16cid:durableId="564947843">
    <w:abstractNumId w:val="6"/>
  </w:num>
  <w:num w:numId="3" w16cid:durableId="701830825">
    <w:abstractNumId w:val="4"/>
  </w:num>
  <w:num w:numId="4" w16cid:durableId="587545258">
    <w:abstractNumId w:val="2"/>
  </w:num>
  <w:num w:numId="5" w16cid:durableId="2028867238">
    <w:abstractNumId w:val="20"/>
  </w:num>
  <w:num w:numId="6" w16cid:durableId="1789738368">
    <w:abstractNumId w:val="18"/>
  </w:num>
  <w:num w:numId="7" w16cid:durableId="659576059">
    <w:abstractNumId w:val="12"/>
  </w:num>
  <w:num w:numId="8" w16cid:durableId="2001693484">
    <w:abstractNumId w:val="7"/>
  </w:num>
  <w:num w:numId="9" w16cid:durableId="995835724">
    <w:abstractNumId w:val="19"/>
  </w:num>
  <w:num w:numId="10" w16cid:durableId="273755232">
    <w:abstractNumId w:val="14"/>
  </w:num>
  <w:num w:numId="11" w16cid:durableId="1239636913">
    <w:abstractNumId w:val="11"/>
  </w:num>
  <w:num w:numId="12" w16cid:durableId="1800956189">
    <w:abstractNumId w:val="8"/>
  </w:num>
  <w:num w:numId="13" w16cid:durableId="1399132780">
    <w:abstractNumId w:val="16"/>
  </w:num>
  <w:num w:numId="14" w16cid:durableId="1081752909">
    <w:abstractNumId w:val="1"/>
  </w:num>
  <w:num w:numId="15" w16cid:durableId="304625249">
    <w:abstractNumId w:val="15"/>
  </w:num>
  <w:num w:numId="16" w16cid:durableId="1411611963">
    <w:abstractNumId w:val="3"/>
  </w:num>
  <w:num w:numId="17" w16cid:durableId="191503305">
    <w:abstractNumId w:val="5"/>
  </w:num>
  <w:num w:numId="18" w16cid:durableId="381901260">
    <w:abstractNumId w:val="17"/>
  </w:num>
  <w:num w:numId="19" w16cid:durableId="141801677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17535506">
    <w:abstractNumId w:val="9"/>
  </w:num>
  <w:num w:numId="21" w16cid:durableId="1312952747">
    <w:abstractNumId w:val="10"/>
  </w:num>
  <w:num w:numId="22" w16cid:durableId="1566994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466"/>
    <w:rsid w:val="00002794"/>
    <w:rsid w:val="0001304D"/>
    <w:rsid w:val="000254A1"/>
    <w:rsid w:val="00043E59"/>
    <w:rsid w:val="000669B8"/>
    <w:rsid w:val="0009171F"/>
    <w:rsid w:val="000B1173"/>
    <w:rsid w:val="000C4F7E"/>
    <w:rsid w:val="000D362A"/>
    <w:rsid w:val="000D4361"/>
    <w:rsid w:val="000D6D39"/>
    <w:rsid w:val="000F362D"/>
    <w:rsid w:val="000F5936"/>
    <w:rsid w:val="000F6ED6"/>
    <w:rsid w:val="001024E3"/>
    <w:rsid w:val="00132F64"/>
    <w:rsid w:val="001430F0"/>
    <w:rsid w:val="001552C9"/>
    <w:rsid w:val="00157143"/>
    <w:rsid w:val="001676AB"/>
    <w:rsid w:val="001676D4"/>
    <w:rsid w:val="00170726"/>
    <w:rsid w:val="0017734F"/>
    <w:rsid w:val="001811C3"/>
    <w:rsid w:val="00187E48"/>
    <w:rsid w:val="00195875"/>
    <w:rsid w:val="001A27F2"/>
    <w:rsid w:val="001B79B7"/>
    <w:rsid w:val="001C361D"/>
    <w:rsid w:val="001D34E0"/>
    <w:rsid w:val="001F0AF2"/>
    <w:rsid w:val="002245B9"/>
    <w:rsid w:val="00230BBD"/>
    <w:rsid w:val="00263F13"/>
    <w:rsid w:val="002651A6"/>
    <w:rsid w:val="002802CB"/>
    <w:rsid w:val="002833DB"/>
    <w:rsid w:val="00286D87"/>
    <w:rsid w:val="002A38C4"/>
    <w:rsid w:val="002D39EB"/>
    <w:rsid w:val="002E09A0"/>
    <w:rsid w:val="002E4423"/>
    <w:rsid w:val="002E5F29"/>
    <w:rsid w:val="0031057E"/>
    <w:rsid w:val="0031506F"/>
    <w:rsid w:val="0032281B"/>
    <w:rsid w:val="00331B68"/>
    <w:rsid w:val="0034771E"/>
    <w:rsid w:val="0037748A"/>
    <w:rsid w:val="003806E0"/>
    <w:rsid w:val="00385346"/>
    <w:rsid w:val="00387D44"/>
    <w:rsid w:val="003A2417"/>
    <w:rsid w:val="003A4E73"/>
    <w:rsid w:val="003B15C1"/>
    <w:rsid w:val="003D06B3"/>
    <w:rsid w:val="003D0F9E"/>
    <w:rsid w:val="003F56A5"/>
    <w:rsid w:val="0040313B"/>
    <w:rsid w:val="00423390"/>
    <w:rsid w:val="00437315"/>
    <w:rsid w:val="00445EF9"/>
    <w:rsid w:val="00447B0D"/>
    <w:rsid w:val="00450849"/>
    <w:rsid w:val="0045154E"/>
    <w:rsid w:val="00453767"/>
    <w:rsid w:val="00482B6D"/>
    <w:rsid w:val="004912E8"/>
    <w:rsid w:val="004B2090"/>
    <w:rsid w:val="004B301F"/>
    <w:rsid w:val="004D046B"/>
    <w:rsid w:val="004D6AC5"/>
    <w:rsid w:val="004E7271"/>
    <w:rsid w:val="00510079"/>
    <w:rsid w:val="005100F2"/>
    <w:rsid w:val="00522BCB"/>
    <w:rsid w:val="00524FAD"/>
    <w:rsid w:val="00535F35"/>
    <w:rsid w:val="00537F5C"/>
    <w:rsid w:val="005403CA"/>
    <w:rsid w:val="00541F6F"/>
    <w:rsid w:val="0056559B"/>
    <w:rsid w:val="00567005"/>
    <w:rsid w:val="00567413"/>
    <w:rsid w:val="005963FF"/>
    <w:rsid w:val="005A1ED6"/>
    <w:rsid w:val="005B4CAA"/>
    <w:rsid w:val="005D37A7"/>
    <w:rsid w:val="005D499A"/>
    <w:rsid w:val="005E06AF"/>
    <w:rsid w:val="006018E3"/>
    <w:rsid w:val="00613CA9"/>
    <w:rsid w:val="00614ED4"/>
    <w:rsid w:val="00615172"/>
    <w:rsid w:val="00616DFD"/>
    <w:rsid w:val="00621963"/>
    <w:rsid w:val="00632C14"/>
    <w:rsid w:val="00633045"/>
    <w:rsid w:val="0063685C"/>
    <w:rsid w:val="00637DA3"/>
    <w:rsid w:val="00640812"/>
    <w:rsid w:val="00656958"/>
    <w:rsid w:val="006738E7"/>
    <w:rsid w:val="006817FD"/>
    <w:rsid w:val="00681894"/>
    <w:rsid w:val="006914DF"/>
    <w:rsid w:val="006A0994"/>
    <w:rsid w:val="006B5CD9"/>
    <w:rsid w:val="006C11EB"/>
    <w:rsid w:val="006C6BBC"/>
    <w:rsid w:val="006C6EF4"/>
    <w:rsid w:val="006D1549"/>
    <w:rsid w:val="006E3411"/>
    <w:rsid w:val="006E55A4"/>
    <w:rsid w:val="006E65C6"/>
    <w:rsid w:val="00715F78"/>
    <w:rsid w:val="007319FF"/>
    <w:rsid w:val="007470D6"/>
    <w:rsid w:val="00750964"/>
    <w:rsid w:val="007519A8"/>
    <w:rsid w:val="00753C16"/>
    <w:rsid w:val="007A4946"/>
    <w:rsid w:val="007A4F07"/>
    <w:rsid w:val="007E3EFE"/>
    <w:rsid w:val="00843F57"/>
    <w:rsid w:val="008857BA"/>
    <w:rsid w:val="008C2374"/>
    <w:rsid w:val="008D0174"/>
    <w:rsid w:val="008F4FE5"/>
    <w:rsid w:val="00900B14"/>
    <w:rsid w:val="00901ECD"/>
    <w:rsid w:val="00905FDE"/>
    <w:rsid w:val="009125B5"/>
    <w:rsid w:val="00932E46"/>
    <w:rsid w:val="00935EB3"/>
    <w:rsid w:val="00945EA9"/>
    <w:rsid w:val="00947869"/>
    <w:rsid w:val="00966CE5"/>
    <w:rsid w:val="009B0E2E"/>
    <w:rsid w:val="009B7FEC"/>
    <w:rsid w:val="009D157A"/>
    <w:rsid w:val="009D1D5D"/>
    <w:rsid w:val="009E3E47"/>
    <w:rsid w:val="009E5191"/>
    <w:rsid w:val="00A07E2F"/>
    <w:rsid w:val="00A22F01"/>
    <w:rsid w:val="00A424B4"/>
    <w:rsid w:val="00A5392B"/>
    <w:rsid w:val="00A930C6"/>
    <w:rsid w:val="00A946BF"/>
    <w:rsid w:val="00A96ABB"/>
    <w:rsid w:val="00AA20AE"/>
    <w:rsid w:val="00AB4CA0"/>
    <w:rsid w:val="00AC126A"/>
    <w:rsid w:val="00AD2D4D"/>
    <w:rsid w:val="00AD77B1"/>
    <w:rsid w:val="00AE2198"/>
    <w:rsid w:val="00AE3A98"/>
    <w:rsid w:val="00AF4CA5"/>
    <w:rsid w:val="00AF793D"/>
    <w:rsid w:val="00B00C01"/>
    <w:rsid w:val="00B2267B"/>
    <w:rsid w:val="00B32CFC"/>
    <w:rsid w:val="00B36BF7"/>
    <w:rsid w:val="00B47892"/>
    <w:rsid w:val="00B47B5A"/>
    <w:rsid w:val="00B545F9"/>
    <w:rsid w:val="00B56F46"/>
    <w:rsid w:val="00B60E63"/>
    <w:rsid w:val="00B62B57"/>
    <w:rsid w:val="00B75902"/>
    <w:rsid w:val="00B816AD"/>
    <w:rsid w:val="00B83C41"/>
    <w:rsid w:val="00B83F92"/>
    <w:rsid w:val="00B86F57"/>
    <w:rsid w:val="00B9076C"/>
    <w:rsid w:val="00B97B8C"/>
    <w:rsid w:val="00BA53A6"/>
    <w:rsid w:val="00BE78A7"/>
    <w:rsid w:val="00BF0827"/>
    <w:rsid w:val="00BF4E00"/>
    <w:rsid w:val="00C15331"/>
    <w:rsid w:val="00C20EB9"/>
    <w:rsid w:val="00C2158B"/>
    <w:rsid w:val="00C2655E"/>
    <w:rsid w:val="00C40186"/>
    <w:rsid w:val="00C41FA4"/>
    <w:rsid w:val="00C51829"/>
    <w:rsid w:val="00C97606"/>
    <w:rsid w:val="00CA2584"/>
    <w:rsid w:val="00CB71E0"/>
    <w:rsid w:val="00CE167C"/>
    <w:rsid w:val="00CE4B00"/>
    <w:rsid w:val="00CE7469"/>
    <w:rsid w:val="00CF0EA1"/>
    <w:rsid w:val="00CF35A7"/>
    <w:rsid w:val="00CF5B17"/>
    <w:rsid w:val="00D310E1"/>
    <w:rsid w:val="00D54466"/>
    <w:rsid w:val="00D67119"/>
    <w:rsid w:val="00D76B45"/>
    <w:rsid w:val="00D922F4"/>
    <w:rsid w:val="00DD2D70"/>
    <w:rsid w:val="00DE5D65"/>
    <w:rsid w:val="00DF0773"/>
    <w:rsid w:val="00E070CC"/>
    <w:rsid w:val="00E12D05"/>
    <w:rsid w:val="00E25111"/>
    <w:rsid w:val="00E87B1D"/>
    <w:rsid w:val="00EA078F"/>
    <w:rsid w:val="00EA0860"/>
    <w:rsid w:val="00EA3A3B"/>
    <w:rsid w:val="00EA564E"/>
    <w:rsid w:val="00ED3EEA"/>
    <w:rsid w:val="00ED57D2"/>
    <w:rsid w:val="00F01A65"/>
    <w:rsid w:val="00F03098"/>
    <w:rsid w:val="00F15AC3"/>
    <w:rsid w:val="00F17CCE"/>
    <w:rsid w:val="00F3126F"/>
    <w:rsid w:val="00F32A28"/>
    <w:rsid w:val="00F6179C"/>
    <w:rsid w:val="00F70D98"/>
    <w:rsid w:val="00F71440"/>
    <w:rsid w:val="00F7698D"/>
    <w:rsid w:val="00F769E8"/>
    <w:rsid w:val="00FA6EC9"/>
    <w:rsid w:val="00FB13B5"/>
    <w:rsid w:val="00FB4B91"/>
    <w:rsid w:val="00FB7D76"/>
    <w:rsid w:val="00FC40A8"/>
    <w:rsid w:val="00FC7A92"/>
    <w:rsid w:val="00FE1502"/>
    <w:rsid w:val="00FE2E73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D04CD"/>
  <w15:chartTrackingRefBased/>
  <w15:docId w15:val="{876A0BDC-E3A3-4645-8793-D0FC554F5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D544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D544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544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D544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D544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D544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D544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D544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D544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D544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D544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D544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D5446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D54466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D5446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D54466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D5446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D5446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D544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D544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D544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544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D544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D54466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arter"/>
    <w:uiPriority w:val="34"/>
    <w:qFormat/>
    <w:rsid w:val="00D54466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D5446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D544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D54466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D5446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D76B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76B45"/>
  </w:style>
  <w:style w:type="paragraph" w:styleId="Rodap">
    <w:name w:val="footer"/>
    <w:basedOn w:val="Normal"/>
    <w:link w:val="RodapCarter"/>
    <w:uiPriority w:val="99"/>
    <w:unhideWhenUsed/>
    <w:rsid w:val="00D76B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76B45"/>
  </w:style>
  <w:style w:type="character" w:styleId="Hiperligao">
    <w:name w:val="Hyperlink"/>
    <w:uiPriority w:val="99"/>
    <w:rsid w:val="008F4FE5"/>
    <w:rPr>
      <w:color w:val="0000FF"/>
      <w:u w:val="single"/>
    </w:rPr>
  </w:style>
  <w:style w:type="paragraph" w:styleId="Textodenotaderodap">
    <w:name w:val="footnote text"/>
    <w:aliases w:val="Carácter,Footnote Text Char,fn,footnote text,fn cafc,fn Char,footnote text Char,ft Char,fn cafc Char,Fotnotetekst Tegn1,Fotnotetekst Tegn Tegn,Fotnotetekst Tegn1 Tegn Tegn,Fotnotetekst Tegn Tegn Tegn Tegn,fn cafc Ch, Carácter"/>
    <w:basedOn w:val="Normal"/>
    <w:link w:val="TextodenotaderodapCarter"/>
    <w:rsid w:val="008F4FE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PT"/>
      <w14:ligatures w14:val="none"/>
    </w:rPr>
  </w:style>
  <w:style w:type="character" w:customStyle="1" w:styleId="TextodenotaderodapCarter">
    <w:name w:val="Texto de nota de rodapé Caráter"/>
    <w:aliases w:val="Carácter Caráter,Footnote Text Char Caráter,fn Caráter,footnote text Caráter,fn cafc Caráter,fn Char Caráter,footnote text Char Caráter,ft Char Caráter,fn cafc Char Caráter,Fotnotetekst Tegn1 Caráter,fn cafc Ch Caráter"/>
    <w:basedOn w:val="Tipodeletrapredefinidodopargrafo"/>
    <w:link w:val="Textodenotaderodap"/>
    <w:rsid w:val="008F4FE5"/>
    <w:rPr>
      <w:rFonts w:ascii="Times New Roman" w:eastAsia="Times New Roman" w:hAnsi="Times New Roman" w:cs="Times New Roman"/>
      <w:kern w:val="0"/>
      <w:sz w:val="20"/>
      <w:szCs w:val="20"/>
      <w:lang w:val="pt-PT" w:eastAsia="pt-PT"/>
      <w14:ligatures w14:val="none"/>
    </w:rPr>
  </w:style>
  <w:style w:type="character" w:styleId="Refdenotaderodap">
    <w:name w:val="footnote reference"/>
    <w:aliases w:val="Nota de rodapé,Footnote,Ref,de nota al pie,Footnote Reference Superscript,EN Footnote Reference,Times 10 Point,Exposant 3 Point,Footnote symbol,Footnote reference number,note TESI,BVI fnr,SUPERS,(Footnote Reference)"/>
    <w:rsid w:val="008F4FE5"/>
    <w:rPr>
      <w:vertAlign w:val="superscript"/>
    </w:rPr>
  </w:style>
  <w:style w:type="paragraph" w:styleId="SemEspaamento">
    <w:name w:val="No Spacing"/>
    <w:link w:val="SemEspaamentoCarter"/>
    <w:uiPriority w:val="1"/>
    <w:qFormat/>
    <w:rsid w:val="007519A8"/>
    <w:pPr>
      <w:spacing w:after="0" w:line="240" w:lineRule="auto"/>
    </w:pPr>
    <w:rPr>
      <w:rFonts w:eastAsiaTheme="minorEastAsia"/>
      <w:kern w:val="0"/>
      <w:lang w:val="pt-PT" w:eastAsia="pt-PT"/>
      <w14:ligatures w14:val="none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7519A8"/>
    <w:rPr>
      <w:rFonts w:eastAsiaTheme="minorEastAsia"/>
      <w:kern w:val="0"/>
      <w:lang w:val="pt-PT" w:eastAsia="pt-PT"/>
      <w14:ligatures w14:val="none"/>
    </w:rPr>
  </w:style>
  <w:style w:type="character" w:customStyle="1" w:styleId="PargrafodaListaCarter">
    <w:name w:val="Parágrafo da Lista Caráter"/>
    <w:link w:val="PargrafodaLista"/>
    <w:uiPriority w:val="34"/>
    <w:locked/>
    <w:rsid w:val="0032281B"/>
    <w:rPr>
      <w:noProof/>
      <w:lang w:val="pt-PT"/>
    </w:rPr>
  </w:style>
  <w:style w:type="paragraph" w:customStyle="1" w:styleId="Default">
    <w:name w:val="Default"/>
    <w:rsid w:val="00F01A6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val="pt-PT" w:eastAsia="pt-PT"/>
      <w14:ligatures w14:val="none"/>
    </w:rPr>
  </w:style>
  <w:style w:type="character" w:customStyle="1" w:styleId="TextodenotaderodapCarter1">
    <w:name w:val="Texto de nota de rodapé Caráter1"/>
    <w:aliases w:val="Carácter Caráter1,Footnote Text Char Caráter1,fn Caráter1,footnote text Caráter1,fn cafc Caráter1,fn Char Caráter1,footnote text Char Caráter1,ft Char Caráter1,fn cafc Char Caráter1,Fotnotetekst Tegn1 Caráter1"/>
    <w:uiPriority w:val="99"/>
    <w:rsid w:val="00F01A65"/>
    <w:rPr>
      <w:rFonts w:ascii="Calibri" w:eastAsia="Calibri" w:hAnsi="Calibri" w:cs="Times New Roman"/>
      <w:sz w:val="20"/>
      <w:szCs w:val="20"/>
    </w:rPr>
  </w:style>
  <w:style w:type="paragraph" w:styleId="Corpodetexto">
    <w:name w:val="Body Text"/>
    <w:basedOn w:val="Normal"/>
    <w:link w:val="CorpodetextoCarter"/>
    <w:qFormat/>
    <w:rsid w:val="00CF5B17"/>
    <w:pPr>
      <w:spacing w:before="180" w:after="180" w:line="240" w:lineRule="auto"/>
    </w:pPr>
    <w:rPr>
      <w:rFonts w:ascii="Cambria" w:eastAsia="Cambria" w:hAnsi="Cambria" w:cs="Times New Roman"/>
      <w:noProof w:val="0"/>
      <w:kern w:val="0"/>
      <w:sz w:val="24"/>
      <w:szCs w:val="24"/>
      <w:lang w:val="en-US"/>
      <w14:ligatures w14:val="none"/>
    </w:rPr>
  </w:style>
  <w:style w:type="character" w:customStyle="1" w:styleId="CorpodetextoCarter">
    <w:name w:val="Corpo de texto Caráter"/>
    <w:basedOn w:val="Tipodeletrapredefinidodopargrafo"/>
    <w:link w:val="Corpodetexto"/>
    <w:rsid w:val="00CF5B17"/>
    <w:rPr>
      <w:rFonts w:ascii="Cambria" w:eastAsia="Cambria" w:hAnsi="Cambria" w:cs="Times New Roman"/>
      <w:kern w:val="0"/>
      <w:sz w:val="24"/>
      <w:szCs w:val="24"/>
      <w:lang w:val="en-US"/>
      <w14:ligatures w14:val="non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D6AC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4D6AC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4D6AC5"/>
    <w:rPr>
      <w:noProof/>
      <w:sz w:val="20"/>
      <w:szCs w:val="20"/>
      <w:lang w:val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D6AC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D6AC5"/>
    <w:rPr>
      <w:b/>
      <w:bCs/>
      <w:noProof/>
      <w:sz w:val="20"/>
      <w:szCs w:val="20"/>
      <w:lang w:val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018E3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07E2F"/>
    <w:pPr>
      <w:spacing w:after="0" w:line="240" w:lineRule="auto"/>
    </w:pPr>
    <w:rPr>
      <w:noProof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95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rs.pt/pt/atividade/supervisao/selecionar/medidas-cautelares/2024/medidas/mcsa-n-%C2%BA-2-2024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rs.pt/pt/atividade/supervisao/selecionar/medidas-cautelares/2023/medidas/mcsa-n-%C2%BA-19-202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5175A-9F20-47D5-9969-559FC753B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1320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Publicação de Medidas Cautelares - 2.º trimestre de 2024</vt:lpstr>
    </vt:vector>
  </TitlesOfParts>
  <Company/>
  <LinksUpToDate>false</LinksUpToDate>
  <CharactersWithSpaces>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Publicação de Medidas Cautelares - 2.º trimestre de 2024</dc:title>
  <dc:subject>Publicação de Medidas Cautelares - 2.º trimestre de 2024</dc:subject>
  <dc:creator>ERS</dc:creator>
  <cp:keywords/>
  <dc:description/>
  <cp:lastModifiedBy>Vitor Moutinho</cp:lastModifiedBy>
  <cp:revision>4</cp:revision>
  <cp:lastPrinted>2024-03-28T15:41:00Z</cp:lastPrinted>
  <dcterms:created xsi:type="dcterms:W3CDTF">2024-09-18T14:39:00Z</dcterms:created>
  <dcterms:modified xsi:type="dcterms:W3CDTF">2024-09-18T14:41:00Z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2141876718</vt:i4>
  </property>
</Properties>
</file>